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58" w:type="dxa"/>
        <w:tblCellMar>
          <w:left w:w="30" w:type="dxa"/>
          <w:right w:w="0" w:type="dxa"/>
        </w:tblCellMar>
        <w:tblLook w:val="04A0"/>
      </w:tblPr>
      <w:tblGrid>
        <w:gridCol w:w="2483"/>
        <w:gridCol w:w="949"/>
        <w:gridCol w:w="3544"/>
        <w:gridCol w:w="1418"/>
        <w:gridCol w:w="1028"/>
        <w:gridCol w:w="36"/>
      </w:tblGrid>
      <w:tr w:rsidR="005F0015" w:rsidRPr="005F0015" w:rsidTr="00993B0B">
        <w:trPr>
          <w:gridAfter w:val="1"/>
          <w:hidden/>
        </w:trPr>
        <w:tc>
          <w:tcPr>
            <w:tcW w:w="2483" w:type="dxa"/>
            <w:vAlign w:val="center"/>
            <w:hideMark/>
          </w:tcPr>
          <w:p w:rsidR="005F0015" w:rsidRPr="005F0015" w:rsidRDefault="005F0015" w:rsidP="005F0015">
            <w:pPr>
              <w:spacing w:after="0" w:line="240" w:lineRule="auto"/>
              <w:rPr>
                <w:rFonts w:ascii="Arial" w:eastAsia="Times New Roman" w:hAnsi="Arial" w:cs="Arial"/>
                <w:vanish/>
                <w:sz w:val="16"/>
                <w:szCs w:val="16"/>
                <w:lang w:eastAsia="ru-RU"/>
              </w:rPr>
            </w:pPr>
          </w:p>
        </w:tc>
        <w:tc>
          <w:tcPr>
            <w:tcW w:w="949" w:type="dxa"/>
            <w:vAlign w:val="center"/>
            <w:hideMark/>
          </w:tcPr>
          <w:p w:rsidR="005F0015" w:rsidRPr="005F0015" w:rsidRDefault="005F0015" w:rsidP="005F0015">
            <w:pPr>
              <w:spacing w:after="0" w:line="240" w:lineRule="auto"/>
              <w:rPr>
                <w:rFonts w:ascii="Arial" w:eastAsia="Times New Roman" w:hAnsi="Arial" w:cs="Arial"/>
                <w:vanish/>
                <w:sz w:val="16"/>
                <w:szCs w:val="16"/>
                <w:lang w:eastAsia="ru-RU"/>
              </w:rPr>
            </w:pPr>
          </w:p>
        </w:tc>
        <w:tc>
          <w:tcPr>
            <w:tcW w:w="3544" w:type="dxa"/>
            <w:vAlign w:val="center"/>
            <w:hideMark/>
          </w:tcPr>
          <w:p w:rsidR="005F0015" w:rsidRPr="005F0015" w:rsidRDefault="005F0015" w:rsidP="005F0015">
            <w:pPr>
              <w:spacing w:after="0" w:line="240" w:lineRule="auto"/>
              <w:rPr>
                <w:rFonts w:ascii="Arial" w:eastAsia="Times New Roman" w:hAnsi="Arial" w:cs="Arial"/>
                <w:vanish/>
                <w:sz w:val="16"/>
                <w:szCs w:val="16"/>
                <w:lang w:eastAsia="ru-RU"/>
              </w:rPr>
            </w:pPr>
          </w:p>
        </w:tc>
        <w:tc>
          <w:tcPr>
            <w:tcW w:w="1418" w:type="dxa"/>
            <w:vAlign w:val="center"/>
            <w:hideMark/>
          </w:tcPr>
          <w:p w:rsidR="005F0015" w:rsidRPr="005F0015" w:rsidRDefault="005F0015" w:rsidP="005F0015">
            <w:pPr>
              <w:spacing w:after="0" w:line="240" w:lineRule="auto"/>
              <w:rPr>
                <w:rFonts w:ascii="Arial" w:eastAsia="Times New Roman" w:hAnsi="Arial" w:cs="Arial"/>
                <w:vanish/>
                <w:sz w:val="16"/>
                <w:szCs w:val="16"/>
                <w:lang w:eastAsia="ru-RU"/>
              </w:rPr>
            </w:pPr>
          </w:p>
        </w:tc>
        <w:tc>
          <w:tcPr>
            <w:tcW w:w="1028" w:type="dxa"/>
            <w:vAlign w:val="center"/>
            <w:hideMark/>
          </w:tcPr>
          <w:p w:rsidR="005F0015" w:rsidRPr="005F0015" w:rsidRDefault="005F0015" w:rsidP="005F0015">
            <w:pPr>
              <w:spacing w:after="0" w:line="240" w:lineRule="auto"/>
              <w:rPr>
                <w:rFonts w:ascii="Arial" w:eastAsia="Times New Roman" w:hAnsi="Arial" w:cs="Arial"/>
                <w:vanish/>
                <w:sz w:val="16"/>
                <w:szCs w:val="16"/>
                <w:lang w:eastAsia="ru-RU"/>
              </w:rPr>
            </w:pPr>
          </w:p>
        </w:tc>
      </w:tr>
      <w:tr w:rsidR="005F0015" w:rsidRPr="005F0015" w:rsidTr="00993B0B">
        <w:trPr>
          <w:trHeight w:val="260"/>
        </w:trPr>
        <w:tc>
          <w:tcPr>
            <w:tcW w:w="9422" w:type="dxa"/>
            <w:gridSpan w:val="5"/>
            <w:vAlign w:val="center"/>
            <w:hideMark/>
          </w:tcPr>
          <w:p w:rsidR="005F0015" w:rsidRPr="005F0015" w:rsidRDefault="005F0015" w:rsidP="005F0015">
            <w:pPr>
              <w:spacing w:after="0" w:line="240" w:lineRule="auto"/>
              <w:jc w:val="center"/>
              <w:rPr>
                <w:rFonts w:ascii="Arial" w:eastAsia="Times New Roman" w:hAnsi="Arial" w:cs="Arial"/>
                <w:b/>
                <w:bCs/>
                <w:sz w:val="20"/>
                <w:szCs w:val="20"/>
                <w:lang w:eastAsia="ru-RU"/>
              </w:rPr>
            </w:pPr>
            <w:r w:rsidRPr="005F0015">
              <w:rPr>
                <w:rFonts w:ascii="Arial" w:eastAsia="Times New Roman" w:hAnsi="Arial" w:cs="Arial"/>
                <w:b/>
                <w:bCs/>
                <w:sz w:val="20"/>
                <w:szCs w:val="20"/>
                <w:lang w:eastAsia="ru-RU"/>
              </w:rPr>
              <w:t>ПОЯСНИТЕЛЬНАЯ ЗАПИСКА</w:t>
            </w:r>
          </w:p>
        </w:tc>
        <w:tc>
          <w:tcPr>
            <w:tcW w:w="0" w:type="auto"/>
            <w:vAlign w:val="center"/>
            <w:hideMark/>
          </w:tcPr>
          <w:p w:rsidR="005F0015" w:rsidRPr="005F0015" w:rsidRDefault="005F0015" w:rsidP="005F0015">
            <w:pPr>
              <w:spacing w:after="0" w:line="240" w:lineRule="auto"/>
              <w:rPr>
                <w:rFonts w:ascii="Arial" w:eastAsia="Times New Roman" w:hAnsi="Arial" w:cs="Arial"/>
                <w:b/>
                <w:bCs/>
                <w:sz w:val="20"/>
                <w:szCs w:val="20"/>
                <w:lang w:eastAsia="ru-RU"/>
              </w:rPr>
            </w:pPr>
          </w:p>
        </w:tc>
      </w:tr>
      <w:tr w:rsidR="005F0015" w:rsidRPr="005F0015" w:rsidTr="00993B0B">
        <w:trPr>
          <w:trHeight w:val="240"/>
        </w:trPr>
        <w:tc>
          <w:tcPr>
            <w:tcW w:w="3432" w:type="dxa"/>
            <w:gridSpan w:val="2"/>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c>
          <w:tcPr>
            <w:tcW w:w="4962" w:type="dxa"/>
            <w:gridSpan w:val="2"/>
            <w:shd w:val="clear" w:color="auto" w:fill="auto"/>
            <w:vAlign w:val="center"/>
            <w:hideMark/>
          </w:tcPr>
          <w:p w:rsidR="005F0015" w:rsidRPr="005F0015" w:rsidRDefault="005F0015" w:rsidP="005F0015">
            <w:pPr>
              <w:spacing w:after="0" w:line="240" w:lineRule="auto"/>
              <w:jc w:val="center"/>
              <w:rPr>
                <w:rFonts w:ascii="Arial" w:eastAsia="Times New Roman" w:hAnsi="Arial" w:cs="Arial"/>
                <w:b/>
                <w:bCs/>
                <w:sz w:val="18"/>
                <w:szCs w:val="18"/>
                <w:lang w:eastAsia="ru-RU"/>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F0015" w:rsidRPr="005F0015" w:rsidRDefault="005F0015" w:rsidP="005F0015">
            <w:pPr>
              <w:spacing w:after="0" w:line="240" w:lineRule="auto"/>
              <w:jc w:val="center"/>
              <w:rPr>
                <w:rFonts w:ascii="Arial" w:eastAsia="Times New Roman" w:hAnsi="Arial" w:cs="Arial"/>
                <w:sz w:val="14"/>
                <w:szCs w:val="14"/>
                <w:lang w:eastAsia="ru-RU"/>
              </w:rPr>
            </w:pPr>
            <w:r w:rsidRPr="005F0015">
              <w:rPr>
                <w:rFonts w:ascii="Arial" w:eastAsia="Times New Roman" w:hAnsi="Arial" w:cs="Arial"/>
                <w:sz w:val="14"/>
                <w:szCs w:val="14"/>
                <w:lang w:eastAsia="ru-RU"/>
              </w:rPr>
              <w:t>КОДЫ</w:t>
            </w:r>
          </w:p>
        </w:tc>
        <w:tc>
          <w:tcPr>
            <w:tcW w:w="0" w:type="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r>
      <w:tr w:rsidR="005F0015" w:rsidRPr="005F0015" w:rsidTr="00993B0B">
        <w:trPr>
          <w:trHeight w:val="240"/>
        </w:trPr>
        <w:tc>
          <w:tcPr>
            <w:tcW w:w="3432" w:type="dxa"/>
            <w:gridSpan w:val="2"/>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c>
          <w:tcPr>
            <w:tcW w:w="3544" w:type="dxa"/>
            <w:shd w:val="clear" w:color="auto" w:fill="auto"/>
            <w:vAlign w:val="center"/>
            <w:hideMark/>
          </w:tcPr>
          <w:p w:rsidR="005F0015" w:rsidRPr="005F0015" w:rsidRDefault="005F0015" w:rsidP="005F0015">
            <w:pPr>
              <w:spacing w:after="0" w:line="240" w:lineRule="auto"/>
              <w:jc w:val="center"/>
              <w:rPr>
                <w:rFonts w:ascii="Arial" w:eastAsia="Times New Roman" w:hAnsi="Arial" w:cs="Arial"/>
                <w:b/>
                <w:bCs/>
                <w:sz w:val="18"/>
                <w:szCs w:val="18"/>
                <w:lang w:eastAsia="ru-RU"/>
              </w:rPr>
            </w:pPr>
          </w:p>
        </w:tc>
        <w:tc>
          <w:tcPr>
            <w:tcW w:w="1418" w:type="dxa"/>
            <w:tcMar>
              <w:top w:w="0" w:type="dxa"/>
              <w:left w:w="75" w:type="dxa"/>
              <w:bottom w:w="0" w:type="dxa"/>
              <w:right w:w="0" w:type="dxa"/>
            </w:tcMar>
            <w:vAlign w:val="center"/>
            <w:hideMark/>
          </w:tcPr>
          <w:p w:rsidR="005F0015" w:rsidRPr="005F0015" w:rsidRDefault="005F0015" w:rsidP="00993B0B">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Форма по ОКУД</w:t>
            </w:r>
          </w:p>
        </w:tc>
        <w:tc>
          <w:tcPr>
            <w:tcW w:w="0" w:type="auto"/>
            <w:tcBorders>
              <w:top w:val="single" w:sz="12" w:space="0" w:color="000000"/>
              <w:left w:val="single" w:sz="12" w:space="0" w:color="000000"/>
              <w:bottom w:val="single" w:sz="6" w:space="0" w:color="000000"/>
              <w:right w:val="single" w:sz="12" w:space="0" w:color="000000"/>
            </w:tcBorders>
            <w:vAlign w:val="center"/>
            <w:hideMark/>
          </w:tcPr>
          <w:p w:rsidR="005F0015" w:rsidRPr="005F0015" w:rsidRDefault="005F0015" w:rsidP="005F0015">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0503160</w:t>
            </w:r>
          </w:p>
        </w:tc>
        <w:tc>
          <w:tcPr>
            <w:tcW w:w="0" w:type="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r>
      <w:tr w:rsidR="005F0015" w:rsidRPr="005F0015" w:rsidTr="00993B0B">
        <w:trPr>
          <w:trHeight w:val="220"/>
        </w:trPr>
        <w:tc>
          <w:tcPr>
            <w:tcW w:w="3432" w:type="dxa"/>
            <w:gridSpan w:val="2"/>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c>
          <w:tcPr>
            <w:tcW w:w="3544" w:type="dxa"/>
            <w:shd w:val="clear" w:color="auto" w:fill="auto"/>
            <w:vAlign w:val="center"/>
            <w:hideMark/>
          </w:tcPr>
          <w:p w:rsidR="005F0015" w:rsidRPr="005F0015" w:rsidRDefault="005F0015" w:rsidP="00357C1F">
            <w:pPr>
              <w:spacing w:after="0" w:line="240" w:lineRule="auto"/>
              <w:jc w:val="center"/>
              <w:rPr>
                <w:rFonts w:ascii="Arial" w:eastAsia="Times New Roman" w:hAnsi="Arial" w:cs="Arial"/>
                <w:b/>
                <w:sz w:val="16"/>
                <w:szCs w:val="16"/>
                <w:lang w:eastAsia="ru-RU"/>
              </w:rPr>
            </w:pPr>
            <w:r w:rsidRPr="005F0015">
              <w:rPr>
                <w:rFonts w:ascii="Arial" w:eastAsia="Times New Roman" w:hAnsi="Arial" w:cs="Arial"/>
                <w:b/>
                <w:sz w:val="16"/>
                <w:szCs w:val="16"/>
                <w:lang w:eastAsia="ru-RU"/>
              </w:rPr>
              <w:t>на «01» января 201</w:t>
            </w:r>
            <w:r w:rsidR="00357C1F">
              <w:rPr>
                <w:rFonts w:ascii="Arial" w:eastAsia="Times New Roman" w:hAnsi="Arial" w:cs="Arial"/>
                <w:b/>
                <w:sz w:val="16"/>
                <w:szCs w:val="16"/>
                <w:lang w:eastAsia="ru-RU"/>
              </w:rPr>
              <w:t>9</w:t>
            </w:r>
            <w:r w:rsidRPr="005F0015">
              <w:rPr>
                <w:rFonts w:ascii="Arial" w:eastAsia="Times New Roman" w:hAnsi="Arial" w:cs="Arial"/>
                <w:b/>
                <w:sz w:val="16"/>
                <w:szCs w:val="16"/>
                <w:lang w:eastAsia="ru-RU"/>
              </w:rPr>
              <w:t> г.</w:t>
            </w:r>
          </w:p>
        </w:tc>
        <w:tc>
          <w:tcPr>
            <w:tcW w:w="1418" w:type="dxa"/>
            <w:tcMar>
              <w:top w:w="0" w:type="dxa"/>
              <w:left w:w="75" w:type="dxa"/>
              <w:bottom w:w="0" w:type="dxa"/>
              <w:right w:w="0" w:type="dxa"/>
            </w:tcMar>
            <w:vAlign w:val="center"/>
            <w:hideMark/>
          </w:tcPr>
          <w:p w:rsidR="005F0015" w:rsidRPr="005F0015" w:rsidRDefault="005F0015" w:rsidP="00993B0B">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Дата</w:t>
            </w:r>
          </w:p>
        </w:tc>
        <w:tc>
          <w:tcPr>
            <w:tcW w:w="0" w:type="auto"/>
            <w:tcBorders>
              <w:top w:val="single" w:sz="6" w:space="0" w:color="000000"/>
              <w:left w:val="single" w:sz="12" w:space="0" w:color="000000"/>
              <w:bottom w:val="single" w:sz="6" w:space="0" w:color="000000"/>
              <w:right w:val="single" w:sz="12" w:space="0" w:color="000000"/>
            </w:tcBorders>
            <w:vAlign w:val="center"/>
            <w:hideMark/>
          </w:tcPr>
          <w:p w:rsidR="005F0015" w:rsidRPr="005F0015" w:rsidRDefault="005F0015" w:rsidP="00357C1F">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01.01.201</w:t>
            </w:r>
            <w:r w:rsidR="00357C1F">
              <w:rPr>
                <w:rFonts w:ascii="Arial" w:eastAsia="Times New Roman" w:hAnsi="Arial" w:cs="Arial"/>
                <w:sz w:val="16"/>
                <w:szCs w:val="16"/>
                <w:lang w:eastAsia="ru-RU"/>
              </w:rPr>
              <w:t>9</w:t>
            </w:r>
          </w:p>
        </w:tc>
        <w:tc>
          <w:tcPr>
            <w:tcW w:w="0" w:type="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r>
      <w:tr w:rsidR="005F0015" w:rsidRPr="005F0015" w:rsidTr="00993B0B">
        <w:trPr>
          <w:trHeight w:val="540"/>
        </w:trPr>
        <w:tc>
          <w:tcPr>
            <w:tcW w:w="3432" w:type="dxa"/>
            <w:gridSpan w:val="2"/>
            <w:vMerge w:val="restart"/>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r w:rsidRPr="005F0015">
              <w:rPr>
                <w:rFonts w:ascii="Arial" w:eastAsia="Times New Roman" w:hAnsi="Arial" w:cs="Arial"/>
                <w:sz w:val="16"/>
                <w:szCs w:val="16"/>
                <w:lang w:eastAsia="ru-RU"/>
              </w:rPr>
              <w:t>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
        </w:tc>
        <w:tc>
          <w:tcPr>
            <w:tcW w:w="3544" w:type="dxa"/>
            <w:vMerge w:val="restart"/>
            <w:tcBorders>
              <w:bottom w:val="single" w:sz="6" w:space="0" w:color="000000"/>
            </w:tcBorders>
            <w:shd w:val="clear" w:color="auto" w:fill="auto"/>
            <w:vAlign w:val="center"/>
            <w:hideMark/>
          </w:tcPr>
          <w:p w:rsidR="005F0015" w:rsidRPr="005F0015" w:rsidRDefault="005F0015" w:rsidP="005F0015">
            <w:pPr>
              <w:spacing w:after="0" w:line="240" w:lineRule="auto"/>
              <w:rPr>
                <w:rFonts w:ascii="Arial" w:eastAsia="Times New Roman" w:hAnsi="Arial" w:cs="Arial"/>
                <w:b/>
                <w:sz w:val="20"/>
                <w:szCs w:val="20"/>
                <w:lang w:eastAsia="ru-RU"/>
              </w:rPr>
            </w:pPr>
            <w:r w:rsidRPr="005F0015">
              <w:rPr>
                <w:rFonts w:ascii="Arial" w:eastAsia="Times New Roman" w:hAnsi="Arial" w:cs="Arial"/>
                <w:b/>
                <w:sz w:val="20"/>
                <w:szCs w:val="20"/>
                <w:lang w:eastAsia="ru-RU"/>
              </w:rPr>
              <w:t>Финансовое управление Администрации ЗАТО г</w:t>
            </w:r>
            <w:proofErr w:type="gramStart"/>
            <w:r w:rsidRPr="005F0015">
              <w:rPr>
                <w:rFonts w:ascii="Arial" w:eastAsia="Times New Roman" w:hAnsi="Arial" w:cs="Arial"/>
                <w:b/>
                <w:sz w:val="20"/>
                <w:szCs w:val="20"/>
                <w:lang w:eastAsia="ru-RU"/>
              </w:rPr>
              <w:t>.Ж</w:t>
            </w:r>
            <w:proofErr w:type="gramEnd"/>
            <w:r w:rsidRPr="005F0015">
              <w:rPr>
                <w:rFonts w:ascii="Arial" w:eastAsia="Times New Roman" w:hAnsi="Arial" w:cs="Arial"/>
                <w:b/>
                <w:sz w:val="20"/>
                <w:szCs w:val="20"/>
                <w:lang w:eastAsia="ru-RU"/>
              </w:rPr>
              <w:t>елезногорск</w:t>
            </w:r>
          </w:p>
        </w:tc>
        <w:tc>
          <w:tcPr>
            <w:tcW w:w="1418" w:type="dxa"/>
            <w:tcMar>
              <w:top w:w="0" w:type="dxa"/>
              <w:left w:w="75" w:type="dxa"/>
              <w:bottom w:w="0" w:type="dxa"/>
              <w:right w:w="0" w:type="dxa"/>
            </w:tcMar>
            <w:vAlign w:val="center"/>
            <w:hideMark/>
          </w:tcPr>
          <w:p w:rsidR="005F0015" w:rsidRPr="005F0015" w:rsidRDefault="005F0015" w:rsidP="00993B0B">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по ОКПО</w:t>
            </w:r>
          </w:p>
        </w:tc>
        <w:tc>
          <w:tcPr>
            <w:tcW w:w="0" w:type="auto"/>
            <w:tcBorders>
              <w:top w:val="single" w:sz="6" w:space="0" w:color="000000"/>
              <w:left w:val="single" w:sz="12" w:space="0" w:color="000000"/>
              <w:right w:val="single" w:sz="12" w:space="0" w:color="000000"/>
            </w:tcBorders>
            <w:vAlign w:val="center"/>
            <w:hideMark/>
          </w:tcPr>
          <w:p w:rsidR="005F0015" w:rsidRPr="005F0015" w:rsidRDefault="005F0015" w:rsidP="005F0015">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44581305</w:t>
            </w:r>
          </w:p>
        </w:tc>
        <w:tc>
          <w:tcPr>
            <w:tcW w:w="0" w:type="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r>
      <w:tr w:rsidR="005F0015" w:rsidRPr="005F0015" w:rsidTr="00993B0B">
        <w:trPr>
          <w:trHeight w:val="540"/>
        </w:trPr>
        <w:tc>
          <w:tcPr>
            <w:tcW w:w="3432" w:type="dxa"/>
            <w:gridSpan w:val="2"/>
            <w:vMerge/>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c>
          <w:tcPr>
            <w:tcW w:w="3544" w:type="dxa"/>
            <w:vMerge/>
            <w:tcBorders>
              <w:bottom w:val="single" w:sz="6" w:space="0" w:color="000000"/>
            </w:tcBorders>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c>
          <w:tcPr>
            <w:tcW w:w="1418" w:type="dxa"/>
            <w:tcMar>
              <w:top w:w="0" w:type="dxa"/>
              <w:left w:w="75" w:type="dxa"/>
              <w:bottom w:w="0" w:type="dxa"/>
              <w:right w:w="0" w:type="dxa"/>
            </w:tcMar>
            <w:vAlign w:val="center"/>
            <w:hideMark/>
          </w:tcPr>
          <w:p w:rsidR="005F0015" w:rsidRPr="005F0015" w:rsidRDefault="005F0015" w:rsidP="00993B0B">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Глава по БК</w:t>
            </w:r>
          </w:p>
        </w:tc>
        <w:tc>
          <w:tcPr>
            <w:tcW w:w="0" w:type="auto"/>
            <w:tcBorders>
              <w:top w:val="single" w:sz="6" w:space="0" w:color="000000"/>
              <w:left w:val="single" w:sz="12" w:space="0" w:color="000000"/>
              <w:right w:val="single" w:sz="12" w:space="0" w:color="000000"/>
            </w:tcBorders>
            <w:vAlign w:val="center"/>
            <w:hideMark/>
          </w:tcPr>
          <w:p w:rsidR="005F0015" w:rsidRPr="005F0015" w:rsidRDefault="005F0015" w:rsidP="005F0015">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801</w:t>
            </w:r>
          </w:p>
        </w:tc>
        <w:tc>
          <w:tcPr>
            <w:tcW w:w="0" w:type="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r>
      <w:tr w:rsidR="005F0015" w:rsidRPr="005F0015" w:rsidTr="00993B0B">
        <w:trPr>
          <w:trHeight w:val="440"/>
        </w:trPr>
        <w:tc>
          <w:tcPr>
            <w:tcW w:w="3432" w:type="dxa"/>
            <w:gridSpan w:val="2"/>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r w:rsidRPr="005F0015">
              <w:rPr>
                <w:rFonts w:ascii="Arial" w:eastAsia="Times New Roman" w:hAnsi="Arial" w:cs="Arial"/>
                <w:sz w:val="16"/>
                <w:szCs w:val="16"/>
                <w:lang w:eastAsia="ru-RU"/>
              </w:rPr>
              <w:t>Наименование бюджета (публично-правового образования)</w:t>
            </w:r>
          </w:p>
        </w:tc>
        <w:tc>
          <w:tcPr>
            <w:tcW w:w="3544" w:type="dxa"/>
            <w:tcBorders>
              <w:bottom w:val="single" w:sz="6" w:space="0" w:color="000000"/>
            </w:tcBorders>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roofErr w:type="gramStart"/>
            <w:r w:rsidRPr="005F0015">
              <w:rPr>
                <w:rFonts w:ascii="Arial" w:eastAsia="Times New Roman" w:hAnsi="Arial" w:cs="Arial"/>
                <w:sz w:val="16"/>
                <w:szCs w:val="16"/>
                <w:lang w:eastAsia="ru-RU"/>
              </w:rPr>
              <w:t>бюджет</w:t>
            </w:r>
            <w:proofErr w:type="gramEnd"/>
            <w:r w:rsidRPr="005F0015">
              <w:rPr>
                <w:rFonts w:ascii="Arial" w:eastAsia="Times New Roman" w:hAnsi="Arial" w:cs="Arial"/>
                <w:sz w:val="16"/>
                <w:szCs w:val="16"/>
                <w:lang w:eastAsia="ru-RU"/>
              </w:rPr>
              <w:t xml:space="preserve"> ЗАТО Железногорск</w:t>
            </w:r>
          </w:p>
        </w:tc>
        <w:tc>
          <w:tcPr>
            <w:tcW w:w="1418" w:type="dxa"/>
            <w:tcMar>
              <w:top w:w="0" w:type="dxa"/>
              <w:left w:w="75" w:type="dxa"/>
              <w:bottom w:w="0" w:type="dxa"/>
              <w:right w:w="0" w:type="dxa"/>
            </w:tcMar>
            <w:vAlign w:val="center"/>
            <w:hideMark/>
          </w:tcPr>
          <w:p w:rsidR="005F0015" w:rsidRPr="005F0015" w:rsidRDefault="005F0015" w:rsidP="00F81267">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по ОКТ</w:t>
            </w:r>
            <w:r w:rsidR="00F81267">
              <w:rPr>
                <w:rFonts w:ascii="Arial" w:eastAsia="Times New Roman" w:hAnsi="Arial" w:cs="Arial"/>
                <w:sz w:val="16"/>
                <w:szCs w:val="16"/>
                <w:lang w:eastAsia="ru-RU"/>
              </w:rPr>
              <w:t>МО</w:t>
            </w:r>
          </w:p>
        </w:tc>
        <w:tc>
          <w:tcPr>
            <w:tcW w:w="0" w:type="auto"/>
            <w:tcBorders>
              <w:top w:val="single" w:sz="6" w:space="0" w:color="000000"/>
              <w:left w:val="single" w:sz="12" w:space="0" w:color="000000"/>
              <w:bottom w:val="single" w:sz="6" w:space="0" w:color="000000"/>
              <w:right w:val="single" w:sz="12" w:space="0" w:color="000000"/>
            </w:tcBorders>
            <w:vAlign w:val="center"/>
            <w:hideMark/>
          </w:tcPr>
          <w:p w:rsidR="00F81267" w:rsidRPr="005F0015" w:rsidRDefault="005F0015" w:rsidP="00F81267">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0</w:t>
            </w:r>
            <w:r w:rsidR="00F81267">
              <w:rPr>
                <w:rFonts w:ascii="Arial" w:eastAsia="Times New Roman" w:hAnsi="Arial" w:cs="Arial"/>
                <w:sz w:val="16"/>
                <w:szCs w:val="16"/>
                <w:lang w:eastAsia="ru-RU"/>
              </w:rPr>
              <w:t>4735000</w:t>
            </w:r>
          </w:p>
        </w:tc>
        <w:tc>
          <w:tcPr>
            <w:tcW w:w="0" w:type="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r>
      <w:tr w:rsidR="005F0015" w:rsidRPr="005F0015" w:rsidTr="00993B0B">
        <w:trPr>
          <w:trHeight w:val="220"/>
        </w:trPr>
        <w:tc>
          <w:tcPr>
            <w:tcW w:w="3432" w:type="dxa"/>
            <w:gridSpan w:val="2"/>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r w:rsidRPr="005F0015">
              <w:rPr>
                <w:rFonts w:ascii="Arial" w:eastAsia="Times New Roman" w:hAnsi="Arial" w:cs="Arial"/>
                <w:sz w:val="16"/>
                <w:szCs w:val="16"/>
                <w:lang w:eastAsia="ru-RU"/>
              </w:rPr>
              <w:t>Периодичность: квартальная, годовая</w:t>
            </w:r>
          </w:p>
        </w:tc>
        <w:tc>
          <w:tcPr>
            <w:tcW w:w="3544" w:type="dxa"/>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c>
          <w:tcPr>
            <w:tcW w:w="1418" w:type="dxa"/>
            <w:tcMar>
              <w:top w:w="0" w:type="dxa"/>
              <w:left w:w="75" w:type="dxa"/>
              <w:bottom w:w="0" w:type="dxa"/>
              <w:right w:w="0" w:type="dxa"/>
            </w:tcMar>
            <w:vAlign w:val="center"/>
            <w:hideMark/>
          </w:tcPr>
          <w:p w:rsidR="005F0015" w:rsidRPr="005F0015" w:rsidRDefault="005F0015" w:rsidP="00993B0B">
            <w:pPr>
              <w:spacing w:after="0" w:line="240" w:lineRule="auto"/>
              <w:jc w:val="center"/>
              <w:rPr>
                <w:rFonts w:ascii="Arial" w:eastAsia="Times New Roman" w:hAnsi="Arial" w:cs="Arial"/>
                <w:sz w:val="16"/>
                <w:szCs w:val="16"/>
                <w:lang w:eastAsia="ru-RU"/>
              </w:rPr>
            </w:pPr>
          </w:p>
        </w:tc>
        <w:tc>
          <w:tcPr>
            <w:tcW w:w="0" w:type="auto"/>
            <w:tcBorders>
              <w:top w:val="single" w:sz="6" w:space="0" w:color="000000"/>
              <w:left w:val="single" w:sz="12" w:space="0" w:color="000000"/>
              <w:bottom w:val="single" w:sz="6" w:space="0" w:color="000000"/>
              <w:right w:val="single" w:sz="12" w:space="0" w:color="000000"/>
            </w:tcBorders>
            <w:vAlign w:val="center"/>
            <w:hideMark/>
          </w:tcPr>
          <w:p w:rsidR="005F0015" w:rsidRPr="005F0015" w:rsidRDefault="005F0015" w:rsidP="005F0015">
            <w:pPr>
              <w:spacing w:after="0" w:line="240" w:lineRule="auto"/>
              <w:jc w:val="center"/>
              <w:rPr>
                <w:rFonts w:ascii="Arial" w:eastAsia="Times New Roman" w:hAnsi="Arial" w:cs="Arial"/>
                <w:sz w:val="16"/>
                <w:szCs w:val="16"/>
                <w:lang w:eastAsia="ru-RU"/>
              </w:rPr>
            </w:pPr>
          </w:p>
        </w:tc>
        <w:tc>
          <w:tcPr>
            <w:tcW w:w="0" w:type="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r>
      <w:tr w:rsidR="005F0015" w:rsidRPr="005F0015" w:rsidTr="00993B0B">
        <w:trPr>
          <w:trHeight w:val="220"/>
        </w:trPr>
        <w:tc>
          <w:tcPr>
            <w:tcW w:w="0" w:type="auto"/>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r w:rsidRPr="005F0015">
              <w:rPr>
                <w:rFonts w:ascii="Arial" w:eastAsia="Times New Roman" w:hAnsi="Arial" w:cs="Arial"/>
                <w:sz w:val="16"/>
                <w:szCs w:val="16"/>
                <w:lang w:eastAsia="ru-RU"/>
              </w:rPr>
              <w:t>Единица измерения:</w:t>
            </w:r>
          </w:p>
        </w:tc>
        <w:tc>
          <w:tcPr>
            <w:tcW w:w="949" w:type="dxa"/>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r w:rsidRPr="005F0015">
              <w:rPr>
                <w:rFonts w:ascii="Arial" w:eastAsia="Times New Roman" w:hAnsi="Arial" w:cs="Arial"/>
                <w:sz w:val="16"/>
                <w:szCs w:val="16"/>
                <w:lang w:eastAsia="ru-RU"/>
              </w:rPr>
              <w:t>руб.</w:t>
            </w:r>
          </w:p>
        </w:tc>
        <w:tc>
          <w:tcPr>
            <w:tcW w:w="3544" w:type="dxa"/>
            <w:shd w:val="clear" w:color="auto" w:fill="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c>
          <w:tcPr>
            <w:tcW w:w="1418" w:type="dxa"/>
            <w:tcMar>
              <w:top w:w="0" w:type="dxa"/>
              <w:left w:w="75" w:type="dxa"/>
              <w:bottom w:w="0" w:type="dxa"/>
              <w:right w:w="0" w:type="dxa"/>
            </w:tcMar>
            <w:vAlign w:val="center"/>
            <w:hideMark/>
          </w:tcPr>
          <w:p w:rsidR="005F0015" w:rsidRPr="005F0015" w:rsidRDefault="005F0015" w:rsidP="00993B0B">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по ОКЕИ</w:t>
            </w:r>
          </w:p>
        </w:tc>
        <w:tc>
          <w:tcPr>
            <w:tcW w:w="0" w:type="auto"/>
            <w:tcBorders>
              <w:top w:val="single" w:sz="6" w:space="0" w:color="000000"/>
              <w:left w:val="single" w:sz="12" w:space="0" w:color="000000"/>
              <w:bottom w:val="single" w:sz="12" w:space="0" w:color="000000"/>
              <w:right w:val="single" w:sz="12" w:space="0" w:color="000000"/>
            </w:tcBorders>
            <w:vAlign w:val="center"/>
            <w:hideMark/>
          </w:tcPr>
          <w:p w:rsidR="005F0015" w:rsidRPr="005F0015" w:rsidRDefault="005F0015" w:rsidP="005F0015">
            <w:pPr>
              <w:spacing w:after="0" w:line="240" w:lineRule="auto"/>
              <w:jc w:val="center"/>
              <w:rPr>
                <w:rFonts w:ascii="Arial" w:eastAsia="Times New Roman" w:hAnsi="Arial" w:cs="Arial"/>
                <w:sz w:val="16"/>
                <w:szCs w:val="16"/>
                <w:lang w:eastAsia="ru-RU"/>
              </w:rPr>
            </w:pPr>
            <w:r w:rsidRPr="005F0015">
              <w:rPr>
                <w:rFonts w:ascii="Arial" w:eastAsia="Times New Roman" w:hAnsi="Arial" w:cs="Arial"/>
                <w:sz w:val="16"/>
                <w:szCs w:val="16"/>
                <w:lang w:eastAsia="ru-RU"/>
              </w:rPr>
              <w:t>383</w:t>
            </w:r>
          </w:p>
        </w:tc>
        <w:tc>
          <w:tcPr>
            <w:tcW w:w="0" w:type="auto"/>
            <w:vAlign w:val="center"/>
            <w:hideMark/>
          </w:tcPr>
          <w:p w:rsidR="005F0015" w:rsidRPr="005F0015" w:rsidRDefault="005F0015" w:rsidP="005F0015">
            <w:pPr>
              <w:spacing w:after="0" w:line="240" w:lineRule="auto"/>
              <w:rPr>
                <w:rFonts w:ascii="Arial" w:eastAsia="Times New Roman" w:hAnsi="Arial" w:cs="Arial"/>
                <w:sz w:val="16"/>
                <w:szCs w:val="16"/>
                <w:lang w:eastAsia="ru-RU"/>
              </w:rPr>
            </w:pPr>
          </w:p>
        </w:tc>
      </w:tr>
    </w:tbl>
    <w:p w:rsidR="005F0015" w:rsidRDefault="005F0015" w:rsidP="005F0015">
      <w:pPr>
        <w:autoSpaceDE w:val="0"/>
        <w:autoSpaceDN w:val="0"/>
        <w:adjustRightInd w:val="0"/>
        <w:spacing w:after="0" w:line="240" w:lineRule="auto"/>
        <w:ind w:firstLine="567"/>
        <w:jc w:val="both"/>
        <w:rPr>
          <w:rFonts w:ascii="Times New Roman" w:hAnsi="Times New Roman" w:cs="Times New Roman"/>
        </w:rPr>
      </w:pPr>
    </w:p>
    <w:p w:rsidR="009325F7" w:rsidRDefault="00A53DF4"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Наименование учреждения: Финансовое управление Администрации ЗАТО г</w:t>
      </w:r>
      <w:proofErr w:type="gramStart"/>
      <w:r w:rsidRPr="006D1BAC">
        <w:rPr>
          <w:rFonts w:ascii="Times New Roman" w:hAnsi="Times New Roman" w:cs="Times New Roman"/>
          <w:sz w:val="24"/>
          <w:szCs w:val="24"/>
        </w:rPr>
        <w:t>.Ж</w:t>
      </w:r>
      <w:proofErr w:type="gramEnd"/>
      <w:r w:rsidRPr="006D1BAC">
        <w:rPr>
          <w:rFonts w:ascii="Times New Roman" w:hAnsi="Times New Roman" w:cs="Times New Roman"/>
          <w:sz w:val="24"/>
          <w:szCs w:val="24"/>
        </w:rPr>
        <w:t xml:space="preserve">елезногорск (далее по тексту Финансовое управление). ИНН 2452028319, КПП 245201001, ОГРН 1042401220817. Юридический адрес: </w:t>
      </w:r>
      <w:r w:rsidR="009325F7" w:rsidRPr="006D1BAC">
        <w:rPr>
          <w:rFonts w:ascii="Times New Roman" w:hAnsi="Times New Roman" w:cs="Times New Roman"/>
          <w:sz w:val="24"/>
          <w:szCs w:val="24"/>
        </w:rPr>
        <w:t xml:space="preserve">662971, Красноярский край, ЗАТО Железногорск, </w:t>
      </w:r>
      <w:proofErr w:type="gramStart"/>
      <w:r w:rsidR="009325F7" w:rsidRPr="006D1BAC">
        <w:rPr>
          <w:rFonts w:ascii="Times New Roman" w:hAnsi="Times New Roman" w:cs="Times New Roman"/>
          <w:sz w:val="24"/>
          <w:szCs w:val="24"/>
        </w:rPr>
        <w:t>г</w:t>
      </w:r>
      <w:proofErr w:type="gramEnd"/>
      <w:r w:rsidR="009325F7" w:rsidRPr="006D1BAC">
        <w:rPr>
          <w:rFonts w:ascii="Times New Roman" w:hAnsi="Times New Roman" w:cs="Times New Roman"/>
          <w:sz w:val="24"/>
          <w:szCs w:val="24"/>
        </w:rPr>
        <w:t>. Железногорск, ул. XXII Партсъезда, дом 21.</w:t>
      </w:r>
    </w:p>
    <w:p w:rsidR="00F37803" w:rsidRDefault="00F37803" w:rsidP="006D1BAC">
      <w:pPr>
        <w:autoSpaceDE w:val="0"/>
        <w:autoSpaceDN w:val="0"/>
        <w:adjustRightInd w:val="0"/>
        <w:spacing w:after="0" w:line="240" w:lineRule="auto"/>
        <w:ind w:firstLine="709"/>
        <w:jc w:val="both"/>
        <w:rPr>
          <w:rFonts w:ascii="Times New Roman" w:hAnsi="Times New Roman" w:cs="Times New Roman"/>
          <w:sz w:val="24"/>
          <w:szCs w:val="24"/>
        </w:rPr>
      </w:pPr>
    </w:p>
    <w:p w:rsidR="000002E0" w:rsidRPr="00F37803" w:rsidRDefault="000002E0" w:rsidP="00F37803">
      <w:pPr>
        <w:autoSpaceDE w:val="0"/>
        <w:autoSpaceDN w:val="0"/>
        <w:adjustRightInd w:val="0"/>
        <w:spacing w:after="0" w:line="240" w:lineRule="auto"/>
        <w:jc w:val="center"/>
        <w:rPr>
          <w:rFonts w:ascii="Times New Roman" w:hAnsi="Times New Roman" w:cs="Times New Roman"/>
          <w:sz w:val="24"/>
          <w:szCs w:val="24"/>
        </w:rPr>
      </w:pPr>
      <w:r w:rsidRPr="006D1BAC">
        <w:rPr>
          <w:rFonts w:ascii="Times New Roman" w:hAnsi="Times New Roman" w:cs="Times New Roman"/>
          <w:b/>
          <w:sz w:val="24"/>
          <w:szCs w:val="24"/>
        </w:rPr>
        <w:t xml:space="preserve">Раздел 1 </w:t>
      </w:r>
      <w:r w:rsidRPr="00F37803">
        <w:rPr>
          <w:rFonts w:ascii="Times New Roman" w:hAnsi="Times New Roman" w:cs="Times New Roman"/>
          <w:b/>
          <w:sz w:val="24"/>
          <w:szCs w:val="24"/>
        </w:rPr>
        <w:t>«</w:t>
      </w:r>
      <w:r w:rsidR="00F37803" w:rsidRPr="00F37803">
        <w:rPr>
          <w:rFonts w:ascii="Times New Roman" w:hAnsi="Times New Roman" w:cs="Times New Roman"/>
          <w:b/>
          <w:sz w:val="24"/>
          <w:szCs w:val="24"/>
        </w:rPr>
        <w:t>Организационная структура субъекта бюджетной отчетности</w:t>
      </w:r>
      <w:r w:rsidRPr="00F37803">
        <w:rPr>
          <w:rFonts w:ascii="Times New Roman" w:hAnsi="Times New Roman" w:cs="Times New Roman"/>
          <w:b/>
          <w:sz w:val="24"/>
          <w:szCs w:val="24"/>
        </w:rPr>
        <w:t>»</w:t>
      </w:r>
    </w:p>
    <w:p w:rsidR="009325F7" w:rsidRPr="006D1BAC" w:rsidRDefault="00A53DF4"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На основании решения Совета депутатов ЗАТО г</w:t>
      </w:r>
      <w:proofErr w:type="gramStart"/>
      <w:r w:rsidRPr="006D1BAC">
        <w:rPr>
          <w:rFonts w:ascii="Times New Roman" w:hAnsi="Times New Roman" w:cs="Times New Roman"/>
          <w:sz w:val="24"/>
          <w:szCs w:val="24"/>
        </w:rPr>
        <w:t>.Ж</w:t>
      </w:r>
      <w:proofErr w:type="gramEnd"/>
      <w:r w:rsidRPr="006D1BAC">
        <w:rPr>
          <w:rFonts w:ascii="Times New Roman" w:hAnsi="Times New Roman" w:cs="Times New Roman"/>
          <w:sz w:val="24"/>
          <w:szCs w:val="24"/>
        </w:rPr>
        <w:t>елезногорск</w:t>
      </w:r>
      <w:r w:rsidR="00E048B5" w:rsidRPr="006D1BAC">
        <w:rPr>
          <w:rFonts w:ascii="Times New Roman" w:hAnsi="Times New Roman" w:cs="Times New Roman"/>
          <w:sz w:val="24"/>
          <w:szCs w:val="24"/>
        </w:rPr>
        <w:t xml:space="preserve"> </w:t>
      </w:r>
      <w:r w:rsidR="00A250A0">
        <w:rPr>
          <w:rFonts w:ascii="Times New Roman" w:hAnsi="Times New Roman" w:cs="Times New Roman"/>
          <w:sz w:val="24"/>
          <w:szCs w:val="24"/>
        </w:rPr>
        <w:t xml:space="preserve">от 27 мая 2010 г. </w:t>
      </w:r>
      <w:r w:rsidR="008C6F84" w:rsidRPr="006D1BAC">
        <w:rPr>
          <w:rFonts w:ascii="Times New Roman" w:hAnsi="Times New Roman" w:cs="Times New Roman"/>
          <w:sz w:val="24"/>
          <w:szCs w:val="24"/>
        </w:rPr>
        <w:t>№4-11Р (п.2.2.1)</w:t>
      </w:r>
      <w:r w:rsidRPr="006D1BAC">
        <w:rPr>
          <w:rFonts w:ascii="Times New Roman" w:hAnsi="Times New Roman" w:cs="Times New Roman"/>
          <w:sz w:val="24"/>
          <w:szCs w:val="24"/>
        </w:rPr>
        <w:t xml:space="preserve"> Финансовое управление является</w:t>
      </w:r>
      <w:r w:rsidR="00E048B5" w:rsidRPr="006D1BAC">
        <w:rPr>
          <w:rFonts w:ascii="Times New Roman" w:hAnsi="Times New Roman" w:cs="Times New Roman"/>
          <w:sz w:val="24"/>
          <w:szCs w:val="24"/>
        </w:rPr>
        <w:t xml:space="preserve"> </w:t>
      </w:r>
      <w:r w:rsidRPr="006D1BAC">
        <w:rPr>
          <w:rFonts w:ascii="Times New Roman" w:hAnsi="Times New Roman" w:cs="Times New Roman"/>
          <w:sz w:val="24"/>
          <w:szCs w:val="24"/>
        </w:rPr>
        <w:t>отраслевым (функциональным) органом Администрации ЗАТО г.Железногорск с правом юридического лица.</w:t>
      </w:r>
      <w:r w:rsidR="00E048B5" w:rsidRPr="006D1BAC">
        <w:rPr>
          <w:rFonts w:ascii="Times New Roman" w:hAnsi="Times New Roman" w:cs="Times New Roman"/>
          <w:sz w:val="24"/>
          <w:szCs w:val="24"/>
        </w:rPr>
        <w:t xml:space="preserve"> </w:t>
      </w:r>
      <w:r w:rsidRPr="006D1BAC">
        <w:rPr>
          <w:rFonts w:ascii="Times New Roman" w:hAnsi="Times New Roman" w:cs="Times New Roman"/>
          <w:sz w:val="24"/>
          <w:szCs w:val="24"/>
        </w:rPr>
        <w:t>Действует на основании Положения о финансовом управлении, утвержденного решением Совета депутатов ЗАТО г</w:t>
      </w:r>
      <w:proofErr w:type="gramStart"/>
      <w:r w:rsidRPr="006D1BAC">
        <w:rPr>
          <w:rFonts w:ascii="Times New Roman" w:hAnsi="Times New Roman" w:cs="Times New Roman"/>
          <w:sz w:val="24"/>
          <w:szCs w:val="24"/>
        </w:rPr>
        <w:t>.Ж</w:t>
      </w:r>
      <w:proofErr w:type="gramEnd"/>
      <w:r w:rsidRPr="006D1BAC">
        <w:rPr>
          <w:rFonts w:ascii="Times New Roman" w:hAnsi="Times New Roman" w:cs="Times New Roman"/>
          <w:sz w:val="24"/>
          <w:szCs w:val="24"/>
        </w:rPr>
        <w:t>елезногорск от</w:t>
      </w:r>
      <w:r w:rsidR="00E048B5" w:rsidRPr="006D1BAC">
        <w:rPr>
          <w:rFonts w:ascii="Times New Roman" w:hAnsi="Times New Roman" w:cs="Times New Roman"/>
          <w:sz w:val="24"/>
          <w:szCs w:val="24"/>
        </w:rPr>
        <w:t xml:space="preserve"> </w:t>
      </w:r>
      <w:r w:rsidRPr="006D1BAC">
        <w:rPr>
          <w:rFonts w:ascii="Times New Roman" w:hAnsi="Times New Roman" w:cs="Times New Roman"/>
          <w:sz w:val="24"/>
          <w:szCs w:val="24"/>
        </w:rPr>
        <w:t>29 апреля 2008 г</w:t>
      </w:r>
      <w:r w:rsidR="00A250A0">
        <w:rPr>
          <w:rFonts w:ascii="Times New Roman" w:hAnsi="Times New Roman" w:cs="Times New Roman"/>
          <w:sz w:val="24"/>
          <w:szCs w:val="24"/>
        </w:rPr>
        <w:t>.</w:t>
      </w:r>
      <w:r w:rsidR="009325F7" w:rsidRPr="006D1BAC">
        <w:rPr>
          <w:rFonts w:ascii="Times New Roman" w:hAnsi="Times New Roman" w:cs="Times New Roman"/>
          <w:sz w:val="24"/>
          <w:szCs w:val="24"/>
        </w:rPr>
        <w:t xml:space="preserve"> №</w:t>
      </w:r>
      <w:r w:rsidRPr="006D1BAC">
        <w:rPr>
          <w:rFonts w:ascii="Times New Roman" w:hAnsi="Times New Roman" w:cs="Times New Roman"/>
          <w:sz w:val="24"/>
          <w:szCs w:val="24"/>
        </w:rPr>
        <w:t>41-268Р</w:t>
      </w:r>
      <w:r w:rsidR="009325F7" w:rsidRPr="006D1BAC">
        <w:rPr>
          <w:rFonts w:ascii="Times New Roman" w:hAnsi="Times New Roman" w:cs="Times New Roman"/>
          <w:sz w:val="24"/>
          <w:szCs w:val="24"/>
        </w:rPr>
        <w:t xml:space="preserve"> (в ред. Решения Совета депутатов ЗАТО г. Железногорск от </w:t>
      </w:r>
      <w:r w:rsidR="00E03005">
        <w:rPr>
          <w:rFonts w:ascii="Times New Roman" w:hAnsi="Times New Roman" w:cs="Times New Roman"/>
          <w:sz w:val="24"/>
          <w:szCs w:val="24"/>
        </w:rPr>
        <w:t>15.02.2018</w:t>
      </w:r>
      <w:r w:rsidR="00127ACF" w:rsidRPr="006D1BAC">
        <w:rPr>
          <w:rFonts w:ascii="Times New Roman" w:hAnsi="Times New Roman" w:cs="Times New Roman"/>
          <w:sz w:val="24"/>
          <w:szCs w:val="24"/>
        </w:rPr>
        <w:t xml:space="preserve"> </w:t>
      </w:r>
      <w:r w:rsidR="00F81C66" w:rsidRPr="006D1BAC">
        <w:rPr>
          <w:rFonts w:ascii="Times New Roman" w:hAnsi="Times New Roman" w:cs="Times New Roman"/>
          <w:sz w:val="24"/>
          <w:szCs w:val="24"/>
        </w:rPr>
        <w:t>№</w:t>
      </w:r>
      <w:r w:rsidR="00E03005">
        <w:rPr>
          <w:rFonts w:ascii="Times New Roman" w:hAnsi="Times New Roman" w:cs="Times New Roman"/>
          <w:sz w:val="24"/>
          <w:szCs w:val="24"/>
        </w:rPr>
        <w:t>29-109</w:t>
      </w:r>
      <w:r w:rsidR="00127ACF" w:rsidRPr="006D1BAC">
        <w:rPr>
          <w:rFonts w:ascii="Times New Roman" w:hAnsi="Times New Roman" w:cs="Times New Roman"/>
          <w:sz w:val="24"/>
          <w:szCs w:val="24"/>
        </w:rPr>
        <w:t>Р</w:t>
      </w:r>
      <w:r w:rsidR="009325F7" w:rsidRPr="006D1BAC">
        <w:rPr>
          <w:rFonts w:ascii="Times New Roman" w:hAnsi="Times New Roman" w:cs="Times New Roman"/>
          <w:sz w:val="24"/>
          <w:szCs w:val="24"/>
        </w:rPr>
        <w:t xml:space="preserve">). Финансовое управление создано с целью осуществления функций по составлению и организации исполнения </w:t>
      </w:r>
      <w:proofErr w:type="gramStart"/>
      <w:r w:rsidR="009325F7" w:rsidRPr="006D1BAC">
        <w:rPr>
          <w:rFonts w:ascii="Times New Roman" w:hAnsi="Times New Roman" w:cs="Times New Roman"/>
          <w:sz w:val="24"/>
          <w:szCs w:val="24"/>
        </w:rPr>
        <w:t>бюджета</w:t>
      </w:r>
      <w:proofErr w:type="gramEnd"/>
      <w:r w:rsidR="009325F7" w:rsidRPr="006D1BAC">
        <w:rPr>
          <w:rFonts w:ascii="Times New Roman" w:hAnsi="Times New Roman" w:cs="Times New Roman"/>
          <w:sz w:val="24"/>
          <w:szCs w:val="24"/>
        </w:rPr>
        <w:t xml:space="preserve"> ЗАТО Железногорск. Финансирование расходов на содержание Финансового управления осуществляется за счет средств </w:t>
      </w:r>
      <w:proofErr w:type="gramStart"/>
      <w:r w:rsidR="009325F7" w:rsidRPr="006D1BAC">
        <w:rPr>
          <w:rFonts w:ascii="Times New Roman" w:hAnsi="Times New Roman" w:cs="Times New Roman"/>
          <w:sz w:val="24"/>
          <w:szCs w:val="24"/>
        </w:rPr>
        <w:t>бюджета</w:t>
      </w:r>
      <w:proofErr w:type="gramEnd"/>
      <w:r w:rsidR="009325F7" w:rsidRPr="006D1BAC">
        <w:rPr>
          <w:rFonts w:ascii="Times New Roman" w:hAnsi="Times New Roman" w:cs="Times New Roman"/>
          <w:sz w:val="24"/>
          <w:szCs w:val="24"/>
        </w:rPr>
        <w:t xml:space="preserve"> ЗАТО Железногорск в порядке, предусмотренном действующим законодательством.</w:t>
      </w:r>
    </w:p>
    <w:p w:rsidR="009325F7" w:rsidRPr="006D1BAC" w:rsidRDefault="009325F7"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Основны</w:t>
      </w:r>
      <w:r w:rsidR="000002E0" w:rsidRPr="006D1BAC">
        <w:rPr>
          <w:rFonts w:ascii="Times New Roman" w:hAnsi="Times New Roman" w:cs="Times New Roman"/>
          <w:sz w:val="24"/>
          <w:szCs w:val="24"/>
        </w:rPr>
        <w:t>е направления деятельности</w:t>
      </w:r>
      <w:r w:rsidRPr="006D1BAC">
        <w:rPr>
          <w:rFonts w:ascii="Times New Roman" w:hAnsi="Times New Roman" w:cs="Times New Roman"/>
          <w:sz w:val="24"/>
          <w:szCs w:val="24"/>
        </w:rPr>
        <w:t xml:space="preserve"> Финансового управления </w:t>
      </w:r>
      <w:r w:rsidR="000002E0" w:rsidRPr="006D1BAC">
        <w:rPr>
          <w:rFonts w:ascii="Times New Roman" w:hAnsi="Times New Roman" w:cs="Times New Roman"/>
          <w:sz w:val="24"/>
          <w:szCs w:val="24"/>
        </w:rPr>
        <w:t>отражены в таблице 1</w:t>
      </w:r>
      <w:r w:rsidR="006D1BAC">
        <w:rPr>
          <w:rFonts w:ascii="Times New Roman" w:hAnsi="Times New Roman" w:cs="Times New Roman"/>
          <w:sz w:val="24"/>
          <w:szCs w:val="24"/>
        </w:rPr>
        <w:t xml:space="preserve"> (Сведения об основных направлениях деятельности)</w:t>
      </w:r>
      <w:r w:rsidR="000002E0" w:rsidRPr="006D1BAC">
        <w:rPr>
          <w:rFonts w:ascii="Times New Roman" w:hAnsi="Times New Roman" w:cs="Times New Roman"/>
          <w:sz w:val="24"/>
          <w:szCs w:val="24"/>
        </w:rPr>
        <w:t>.</w:t>
      </w:r>
    </w:p>
    <w:p w:rsidR="009325F7" w:rsidRPr="006D1BAC" w:rsidRDefault="00A250A0" w:rsidP="006D1BA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Согласно распоряжению</w:t>
      </w:r>
      <w:r w:rsidR="009325F7" w:rsidRPr="006D1BAC">
        <w:rPr>
          <w:rFonts w:ascii="Times New Roman" w:hAnsi="Times New Roman" w:cs="Times New Roman"/>
          <w:sz w:val="24"/>
          <w:szCs w:val="24"/>
        </w:rPr>
        <w:t xml:space="preserve"> Администрации ЗАТО г</w:t>
      </w:r>
      <w:proofErr w:type="gramStart"/>
      <w:r w:rsidR="009325F7" w:rsidRPr="006D1BAC">
        <w:rPr>
          <w:rFonts w:ascii="Times New Roman" w:hAnsi="Times New Roman" w:cs="Times New Roman"/>
          <w:sz w:val="24"/>
          <w:szCs w:val="24"/>
        </w:rPr>
        <w:t>.Ж</w:t>
      </w:r>
      <w:proofErr w:type="gramEnd"/>
      <w:r w:rsidR="009325F7" w:rsidRPr="006D1BAC">
        <w:rPr>
          <w:rFonts w:ascii="Times New Roman" w:hAnsi="Times New Roman" w:cs="Times New Roman"/>
          <w:sz w:val="24"/>
          <w:szCs w:val="24"/>
        </w:rPr>
        <w:t>елезногорск</w:t>
      </w:r>
      <w:r w:rsidR="00E048B5" w:rsidRPr="006D1BAC">
        <w:rPr>
          <w:rFonts w:ascii="Times New Roman" w:hAnsi="Times New Roman" w:cs="Times New Roman"/>
          <w:sz w:val="24"/>
          <w:szCs w:val="24"/>
        </w:rPr>
        <w:t xml:space="preserve"> </w:t>
      </w:r>
      <w:r>
        <w:rPr>
          <w:rFonts w:ascii="Times New Roman" w:hAnsi="Times New Roman" w:cs="Times New Roman"/>
          <w:sz w:val="24"/>
          <w:szCs w:val="24"/>
        </w:rPr>
        <w:t>№</w:t>
      </w:r>
      <w:r w:rsidR="009325F7" w:rsidRPr="006D1BAC">
        <w:rPr>
          <w:rFonts w:ascii="Times New Roman" w:hAnsi="Times New Roman" w:cs="Times New Roman"/>
          <w:sz w:val="24"/>
          <w:szCs w:val="24"/>
        </w:rPr>
        <w:t>126р-лс от 27.07.2007 руководителем Финансового управления является Прусова Татьяна Ивановна.</w:t>
      </w:r>
    </w:p>
    <w:p w:rsidR="009325F7" w:rsidRPr="006D1BAC" w:rsidRDefault="009325F7"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В составе Финансового управления имеется 2 отдела</w:t>
      </w:r>
      <w:r w:rsidR="003857B5" w:rsidRPr="006D1BAC">
        <w:rPr>
          <w:rFonts w:ascii="Times New Roman" w:hAnsi="Times New Roman" w:cs="Times New Roman"/>
          <w:sz w:val="24"/>
          <w:szCs w:val="24"/>
        </w:rPr>
        <w:t xml:space="preserve">: ревизионный отдел и бюджетный отдел. </w:t>
      </w:r>
      <w:r w:rsidR="00E279B6">
        <w:rPr>
          <w:rFonts w:ascii="Times New Roman" w:hAnsi="Times New Roman" w:cs="Times New Roman"/>
          <w:sz w:val="24"/>
          <w:szCs w:val="24"/>
        </w:rPr>
        <w:t>Ревизионный отдел</w:t>
      </w:r>
      <w:r w:rsidR="003857B5" w:rsidRPr="006D1BAC">
        <w:rPr>
          <w:rFonts w:ascii="Times New Roman" w:hAnsi="Times New Roman" w:cs="Times New Roman"/>
          <w:sz w:val="24"/>
          <w:szCs w:val="24"/>
        </w:rPr>
        <w:t xml:space="preserve"> возглавля</w:t>
      </w:r>
      <w:r w:rsidR="00E279B6">
        <w:rPr>
          <w:rFonts w:ascii="Times New Roman" w:hAnsi="Times New Roman" w:cs="Times New Roman"/>
          <w:sz w:val="24"/>
          <w:szCs w:val="24"/>
        </w:rPr>
        <w:t>е</w:t>
      </w:r>
      <w:r w:rsidR="003857B5" w:rsidRPr="006D1BAC">
        <w:rPr>
          <w:rFonts w:ascii="Times New Roman" w:hAnsi="Times New Roman" w:cs="Times New Roman"/>
          <w:sz w:val="24"/>
          <w:szCs w:val="24"/>
        </w:rPr>
        <w:t>тся начальник</w:t>
      </w:r>
      <w:r w:rsidR="00E279B6">
        <w:rPr>
          <w:rFonts w:ascii="Times New Roman" w:hAnsi="Times New Roman" w:cs="Times New Roman"/>
          <w:sz w:val="24"/>
          <w:szCs w:val="24"/>
        </w:rPr>
        <w:t>ом</w:t>
      </w:r>
      <w:r w:rsidR="003857B5" w:rsidRPr="006D1BAC">
        <w:rPr>
          <w:rFonts w:ascii="Times New Roman" w:hAnsi="Times New Roman" w:cs="Times New Roman"/>
          <w:sz w:val="24"/>
          <w:szCs w:val="24"/>
        </w:rPr>
        <w:t xml:space="preserve"> отдел</w:t>
      </w:r>
      <w:r w:rsidR="00E279B6">
        <w:rPr>
          <w:rFonts w:ascii="Times New Roman" w:hAnsi="Times New Roman" w:cs="Times New Roman"/>
          <w:sz w:val="24"/>
          <w:szCs w:val="24"/>
        </w:rPr>
        <w:t>а, бюджетный – заместителем руководителя управления – начальником отдела</w:t>
      </w:r>
      <w:r w:rsidR="003857B5" w:rsidRPr="006D1BAC">
        <w:rPr>
          <w:rFonts w:ascii="Times New Roman" w:hAnsi="Times New Roman" w:cs="Times New Roman"/>
          <w:sz w:val="24"/>
          <w:szCs w:val="24"/>
        </w:rPr>
        <w:t xml:space="preserve">. Должность главного бухгалтера штатным расписанием не предусмотрена. </w:t>
      </w:r>
    </w:p>
    <w:p w:rsidR="00687DFC" w:rsidRPr="006D1BAC" w:rsidRDefault="00F25E8F"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В со</w:t>
      </w:r>
      <w:r w:rsidR="00F81C66" w:rsidRPr="006D1BAC">
        <w:rPr>
          <w:rFonts w:ascii="Times New Roman" w:hAnsi="Times New Roman" w:cs="Times New Roman"/>
          <w:sz w:val="24"/>
          <w:szCs w:val="24"/>
        </w:rPr>
        <w:t xml:space="preserve">ответствии </w:t>
      </w:r>
      <w:r w:rsidR="00E03005">
        <w:rPr>
          <w:rFonts w:ascii="Times New Roman" w:hAnsi="Times New Roman" w:cs="Times New Roman"/>
          <w:sz w:val="24"/>
          <w:szCs w:val="24"/>
        </w:rPr>
        <w:t xml:space="preserve">с </w:t>
      </w:r>
      <w:r w:rsidR="008C6F84" w:rsidRPr="006D1BAC">
        <w:rPr>
          <w:rFonts w:ascii="Times New Roman" w:hAnsi="Times New Roman" w:cs="Times New Roman"/>
          <w:sz w:val="24"/>
          <w:szCs w:val="24"/>
        </w:rPr>
        <w:t>Решени</w:t>
      </w:r>
      <w:r w:rsidR="00E03005">
        <w:rPr>
          <w:rFonts w:ascii="Times New Roman" w:hAnsi="Times New Roman" w:cs="Times New Roman"/>
          <w:sz w:val="24"/>
          <w:szCs w:val="24"/>
        </w:rPr>
        <w:t>ем</w:t>
      </w:r>
      <w:r w:rsidR="008C6F84" w:rsidRPr="006D1BAC">
        <w:rPr>
          <w:rFonts w:ascii="Times New Roman" w:hAnsi="Times New Roman" w:cs="Times New Roman"/>
          <w:sz w:val="24"/>
          <w:szCs w:val="24"/>
        </w:rPr>
        <w:t xml:space="preserve"> Совета депутатов ЗАТО г</w:t>
      </w:r>
      <w:proofErr w:type="gramStart"/>
      <w:r w:rsidR="008C6F84" w:rsidRPr="006D1BAC">
        <w:rPr>
          <w:rFonts w:ascii="Times New Roman" w:hAnsi="Times New Roman" w:cs="Times New Roman"/>
          <w:sz w:val="24"/>
          <w:szCs w:val="24"/>
        </w:rPr>
        <w:t>.Ж</w:t>
      </w:r>
      <w:proofErr w:type="gramEnd"/>
      <w:r w:rsidR="008C6F84" w:rsidRPr="006D1BAC">
        <w:rPr>
          <w:rFonts w:ascii="Times New Roman" w:hAnsi="Times New Roman" w:cs="Times New Roman"/>
          <w:sz w:val="24"/>
          <w:szCs w:val="24"/>
        </w:rPr>
        <w:t>елезногорск</w:t>
      </w:r>
      <w:r w:rsidR="00687DFC" w:rsidRPr="006D1BAC">
        <w:rPr>
          <w:rFonts w:ascii="Times New Roman" w:hAnsi="Times New Roman" w:cs="Times New Roman"/>
          <w:sz w:val="24"/>
          <w:szCs w:val="24"/>
        </w:rPr>
        <w:t xml:space="preserve"> </w:t>
      </w:r>
      <w:r w:rsidR="00A250A0">
        <w:rPr>
          <w:rFonts w:ascii="Times New Roman" w:hAnsi="Times New Roman" w:cs="Times New Roman"/>
          <w:sz w:val="24"/>
          <w:szCs w:val="24"/>
        </w:rPr>
        <w:t xml:space="preserve">от </w:t>
      </w:r>
      <w:r w:rsidR="00F37803">
        <w:rPr>
          <w:rFonts w:ascii="Times New Roman" w:hAnsi="Times New Roman" w:cs="Times New Roman"/>
          <w:sz w:val="24"/>
          <w:szCs w:val="24"/>
        </w:rPr>
        <w:t>14</w:t>
      </w:r>
      <w:r w:rsidR="00A250A0">
        <w:rPr>
          <w:rFonts w:ascii="Times New Roman" w:hAnsi="Times New Roman" w:cs="Times New Roman"/>
          <w:sz w:val="24"/>
          <w:szCs w:val="24"/>
        </w:rPr>
        <w:t xml:space="preserve"> декабря 201</w:t>
      </w:r>
      <w:r w:rsidR="00F37803">
        <w:rPr>
          <w:rFonts w:ascii="Times New Roman" w:hAnsi="Times New Roman" w:cs="Times New Roman"/>
          <w:sz w:val="24"/>
          <w:szCs w:val="24"/>
        </w:rPr>
        <w:t>7</w:t>
      </w:r>
      <w:r w:rsidR="00A250A0">
        <w:rPr>
          <w:rFonts w:ascii="Times New Roman" w:hAnsi="Times New Roman" w:cs="Times New Roman"/>
          <w:sz w:val="24"/>
          <w:szCs w:val="24"/>
        </w:rPr>
        <w:t xml:space="preserve"> г. №</w:t>
      </w:r>
      <w:r w:rsidR="00F37803">
        <w:rPr>
          <w:rFonts w:ascii="Times New Roman" w:hAnsi="Times New Roman" w:cs="Times New Roman"/>
          <w:sz w:val="24"/>
          <w:szCs w:val="24"/>
        </w:rPr>
        <w:t>26-104Р</w:t>
      </w:r>
      <w:r w:rsidR="0071045A" w:rsidRPr="006D1BAC">
        <w:rPr>
          <w:rFonts w:ascii="Times New Roman" w:hAnsi="Times New Roman" w:cs="Times New Roman"/>
          <w:sz w:val="24"/>
          <w:szCs w:val="24"/>
        </w:rPr>
        <w:t xml:space="preserve"> </w:t>
      </w:r>
      <w:r w:rsidR="00687DFC" w:rsidRPr="006D1BAC">
        <w:rPr>
          <w:rFonts w:ascii="Times New Roman" w:hAnsi="Times New Roman" w:cs="Times New Roman"/>
          <w:sz w:val="24"/>
          <w:szCs w:val="24"/>
        </w:rPr>
        <w:t xml:space="preserve">«О бюджете ЗАТО </w:t>
      </w:r>
      <w:r w:rsidRPr="006D1BAC">
        <w:rPr>
          <w:rFonts w:ascii="Times New Roman" w:hAnsi="Times New Roman" w:cs="Times New Roman"/>
          <w:sz w:val="24"/>
          <w:szCs w:val="24"/>
        </w:rPr>
        <w:t>Железног</w:t>
      </w:r>
      <w:r w:rsidR="00F81C66" w:rsidRPr="006D1BAC">
        <w:rPr>
          <w:rFonts w:ascii="Times New Roman" w:hAnsi="Times New Roman" w:cs="Times New Roman"/>
          <w:sz w:val="24"/>
          <w:szCs w:val="24"/>
        </w:rPr>
        <w:t>орск</w:t>
      </w:r>
      <w:r w:rsidR="00687DFC" w:rsidRPr="006D1BAC">
        <w:rPr>
          <w:rFonts w:ascii="Times New Roman" w:hAnsi="Times New Roman" w:cs="Times New Roman"/>
          <w:sz w:val="24"/>
          <w:szCs w:val="24"/>
        </w:rPr>
        <w:t xml:space="preserve"> на 201</w:t>
      </w:r>
      <w:r w:rsidR="00F37803">
        <w:rPr>
          <w:rFonts w:ascii="Times New Roman" w:hAnsi="Times New Roman" w:cs="Times New Roman"/>
          <w:sz w:val="24"/>
          <w:szCs w:val="24"/>
        </w:rPr>
        <w:t>8</w:t>
      </w:r>
      <w:r w:rsidR="00687DFC" w:rsidRPr="006D1BAC">
        <w:rPr>
          <w:rFonts w:ascii="Times New Roman" w:hAnsi="Times New Roman" w:cs="Times New Roman"/>
          <w:sz w:val="24"/>
          <w:szCs w:val="24"/>
        </w:rPr>
        <w:t xml:space="preserve"> год и плановый период </w:t>
      </w:r>
      <w:r w:rsidR="00F37803">
        <w:rPr>
          <w:rFonts w:ascii="Times New Roman" w:hAnsi="Times New Roman" w:cs="Times New Roman"/>
          <w:sz w:val="24"/>
          <w:szCs w:val="24"/>
        </w:rPr>
        <w:t>2019-2020</w:t>
      </w:r>
      <w:r w:rsidRPr="006D1BAC">
        <w:rPr>
          <w:rFonts w:ascii="Times New Roman" w:hAnsi="Times New Roman" w:cs="Times New Roman"/>
          <w:sz w:val="24"/>
          <w:szCs w:val="24"/>
        </w:rPr>
        <w:t xml:space="preserve"> год</w:t>
      </w:r>
      <w:r w:rsidR="00687DFC" w:rsidRPr="006D1BAC">
        <w:rPr>
          <w:rFonts w:ascii="Times New Roman" w:hAnsi="Times New Roman" w:cs="Times New Roman"/>
          <w:sz w:val="24"/>
          <w:szCs w:val="24"/>
        </w:rPr>
        <w:t>ов</w:t>
      </w:r>
      <w:r w:rsidRPr="006D1BAC">
        <w:rPr>
          <w:rFonts w:ascii="Times New Roman" w:hAnsi="Times New Roman" w:cs="Times New Roman"/>
          <w:sz w:val="24"/>
          <w:szCs w:val="24"/>
        </w:rPr>
        <w:t xml:space="preserve">», Финансовое управление наделено полномочиями главного </w:t>
      </w:r>
      <w:r w:rsidR="00687DFC" w:rsidRPr="006D1BAC">
        <w:rPr>
          <w:rFonts w:ascii="Times New Roman" w:hAnsi="Times New Roman" w:cs="Times New Roman"/>
          <w:sz w:val="24"/>
          <w:szCs w:val="24"/>
        </w:rPr>
        <w:t>распорядителя бюджетных средств, главного администратора доходов бюджета</w:t>
      </w:r>
      <w:r w:rsidR="00F81267" w:rsidRPr="006D1BAC">
        <w:rPr>
          <w:rFonts w:ascii="Times New Roman" w:hAnsi="Times New Roman" w:cs="Times New Roman"/>
          <w:sz w:val="24"/>
          <w:szCs w:val="24"/>
        </w:rPr>
        <w:t xml:space="preserve">, главного администратора источников внутреннего финансирования дефицита местного бюджета. </w:t>
      </w:r>
      <w:r w:rsidR="003857B5" w:rsidRPr="006D1BAC">
        <w:rPr>
          <w:rFonts w:ascii="Times New Roman" w:hAnsi="Times New Roman" w:cs="Times New Roman"/>
          <w:sz w:val="24"/>
          <w:szCs w:val="24"/>
        </w:rPr>
        <w:t>Подведомственных учреждений Финансовое управление не имеет</w:t>
      </w:r>
      <w:r w:rsidR="000002E0" w:rsidRPr="006D1BAC">
        <w:rPr>
          <w:rFonts w:ascii="Times New Roman" w:hAnsi="Times New Roman" w:cs="Times New Roman"/>
          <w:sz w:val="24"/>
          <w:szCs w:val="24"/>
        </w:rPr>
        <w:t xml:space="preserve"> (Сведения о количестве подведомственных участников бюджетного процесса, учреждений и государственных (муниципальных) унитарных предприятий – ф.0503161)</w:t>
      </w:r>
      <w:r w:rsidR="003857B5" w:rsidRPr="006D1BAC">
        <w:rPr>
          <w:rFonts w:ascii="Times New Roman" w:hAnsi="Times New Roman" w:cs="Times New Roman"/>
          <w:sz w:val="24"/>
          <w:szCs w:val="24"/>
        </w:rPr>
        <w:t>.</w:t>
      </w:r>
    </w:p>
    <w:p w:rsidR="00951FBC" w:rsidRPr="006D1BAC" w:rsidRDefault="00951FBC"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 xml:space="preserve">Для выполнения своих функций </w:t>
      </w:r>
      <w:r w:rsidR="00E03005">
        <w:rPr>
          <w:rFonts w:ascii="Times New Roman" w:hAnsi="Times New Roman" w:cs="Times New Roman"/>
          <w:sz w:val="24"/>
          <w:szCs w:val="24"/>
        </w:rPr>
        <w:t xml:space="preserve">Финансовому управлению в </w:t>
      </w:r>
      <w:r w:rsidR="00F26AE0" w:rsidRPr="006D1BAC">
        <w:rPr>
          <w:rFonts w:ascii="Times New Roman" w:hAnsi="Times New Roman" w:cs="Times New Roman"/>
          <w:sz w:val="24"/>
          <w:szCs w:val="24"/>
        </w:rPr>
        <w:t>У</w:t>
      </w:r>
      <w:r w:rsidR="00330697" w:rsidRPr="006D1BAC">
        <w:rPr>
          <w:rFonts w:ascii="Times New Roman" w:hAnsi="Times New Roman" w:cs="Times New Roman"/>
          <w:sz w:val="24"/>
          <w:szCs w:val="24"/>
        </w:rPr>
        <w:t>правлени</w:t>
      </w:r>
      <w:r w:rsidR="00E03005">
        <w:rPr>
          <w:rFonts w:ascii="Times New Roman" w:hAnsi="Times New Roman" w:cs="Times New Roman"/>
          <w:sz w:val="24"/>
          <w:szCs w:val="24"/>
        </w:rPr>
        <w:t>и</w:t>
      </w:r>
      <w:r w:rsidR="00330697" w:rsidRPr="006D1BAC">
        <w:rPr>
          <w:rFonts w:ascii="Times New Roman" w:hAnsi="Times New Roman" w:cs="Times New Roman"/>
          <w:sz w:val="24"/>
          <w:szCs w:val="24"/>
        </w:rPr>
        <w:t xml:space="preserve"> </w:t>
      </w:r>
      <w:r w:rsidR="00F26AE0" w:rsidRPr="006D1BAC">
        <w:rPr>
          <w:rFonts w:ascii="Times New Roman" w:hAnsi="Times New Roman" w:cs="Times New Roman"/>
          <w:sz w:val="24"/>
          <w:szCs w:val="24"/>
        </w:rPr>
        <w:t>Ф</w:t>
      </w:r>
      <w:r w:rsidR="00330697" w:rsidRPr="006D1BAC">
        <w:rPr>
          <w:rFonts w:ascii="Times New Roman" w:hAnsi="Times New Roman" w:cs="Times New Roman"/>
          <w:sz w:val="24"/>
          <w:szCs w:val="24"/>
        </w:rPr>
        <w:t>едерального казначейства по Красноярскому краю</w:t>
      </w:r>
      <w:r w:rsidR="00F26AE0" w:rsidRPr="006D1BAC">
        <w:rPr>
          <w:rFonts w:ascii="Times New Roman" w:hAnsi="Times New Roman" w:cs="Times New Roman"/>
          <w:sz w:val="24"/>
          <w:szCs w:val="24"/>
        </w:rPr>
        <w:t xml:space="preserve"> открыт</w:t>
      </w:r>
      <w:r w:rsidRPr="006D1BAC">
        <w:rPr>
          <w:rFonts w:ascii="Times New Roman" w:hAnsi="Times New Roman" w:cs="Times New Roman"/>
          <w:sz w:val="24"/>
          <w:szCs w:val="24"/>
        </w:rPr>
        <w:t>ы</w:t>
      </w:r>
      <w:r w:rsidR="00F26AE0" w:rsidRPr="006D1BAC">
        <w:rPr>
          <w:rFonts w:ascii="Times New Roman" w:hAnsi="Times New Roman" w:cs="Times New Roman"/>
          <w:sz w:val="24"/>
          <w:szCs w:val="24"/>
        </w:rPr>
        <w:t xml:space="preserve"> </w:t>
      </w:r>
      <w:r w:rsidRPr="006D1BAC">
        <w:rPr>
          <w:rFonts w:ascii="Times New Roman" w:hAnsi="Times New Roman" w:cs="Times New Roman"/>
          <w:sz w:val="24"/>
          <w:szCs w:val="24"/>
        </w:rPr>
        <w:t xml:space="preserve">следующие </w:t>
      </w:r>
      <w:r w:rsidR="00F26AE0" w:rsidRPr="006D1BAC">
        <w:rPr>
          <w:rFonts w:ascii="Times New Roman" w:hAnsi="Times New Roman" w:cs="Times New Roman"/>
          <w:sz w:val="24"/>
          <w:szCs w:val="24"/>
        </w:rPr>
        <w:t>лицев</w:t>
      </w:r>
      <w:r w:rsidRPr="006D1BAC">
        <w:rPr>
          <w:rFonts w:ascii="Times New Roman" w:hAnsi="Times New Roman" w:cs="Times New Roman"/>
          <w:sz w:val="24"/>
          <w:szCs w:val="24"/>
        </w:rPr>
        <w:t>ые</w:t>
      </w:r>
      <w:r w:rsidR="00F26AE0" w:rsidRPr="006D1BAC">
        <w:rPr>
          <w:rFonts w:ascii="Times New Roman" w:hAnsi="Times New Roman" w:cs="Times New Roman"/>
          <w:sz w:val="24"/>
          <w:szCs w:val="24"/>
        </w:rPr>
        <w:t xml:space="preserve"> счет</w:t>
      </w:r>
      <w:r w:rsidRPr="006D1BAC">
        <w:rPr>
          <w:rFonts w:ascii="Times New Roman" w:hAnsi="Times New Roman" w:cs="Times New Roman"/>
          <w:sz w:val="24"/>
          <w:szCs w:val="24"/>
        </w:rPr>
        <w:t>а:</w:t>
      </w:r>
    </w:p>
    <w:p w:rsidR="00951FBC" w:rsidRPr="006D1BAC" w:rsidRDefault="00951FBC"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01193009430 – лицевой счет главного распорядителя бюджетных средств,</w:t>
      </w:r>
    </w:p>
    <w:p w:rsidR="00951FBC" w:rsidRPr="006D1BAC" w:rsidRDefault="00F26AE0"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03193009430</w:t>
      </w:r>
      <w:r w:rsidR="00951FBC" w:rsidRPr="006D1BAC">
        <w:rPr>
          <w:rFonts w:ascii="Times New Roman" w:hAnsi="Times New Roman" w:cs="Times New Roman"/>
          <w:sz w:val="24"/>
          <w:szCs w:val="24"/>
        </w:rPr>
        <w:t xml:space="preserve"> – лицевой счет получателя бюджетных средств,</w:t>
      </w:r>
    </w:p>
    <w:p w:rsidR="003857B5" w:rsidRPr="006D1BAC" w:rsidRDefault="00F26AE0"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04193009430</w:t>
      </w:r>
      <w:r w:rsidR="00951FBC" w:rsidRPr="006D1BAC">
        <w:rPr>
          <w:rFonts w:ascii="Times New Roman" w:hAnsi="Times New Roman" w:cs="Times New Roman"/>
          <w:sz w:val="24"/>
          <w:szCs w:val="24"/>
        </w:rPr>
        <w:t xml:space="preserve"> </w:t>
      </w:r>
      <w:r w:rsidR="00E445CD" w:rsidRPr="006D1BAC">
        <w:rPr>
          <w:rFonts w:ascii="Times New Roman" w:hAnsi="Times New Roman" w:cs="Times New Roman"/>
          <w:sz w:val="24"/>
          <w:szCs w:val="24"/>
        </w:rPr>
        <w:t>–</w:t>
      </w:r>
      <w:r w:rsidR="00951FBC" w:rsidRPr="006D1BAC">
        <w:rPr>
          <w:rFonts w:ascii="Times New Roman" w:hAnsi="Times New Roman" w:cs="Times New Roman"/>
          <w:sz w:val="24"/>
          <w:szCs w:val="24"/>
        </w:rPr>
        <w:t xml:space="preserve"> </w:t>
      </w:r>
      <w:r w:rsidR="00E445CD" w:rsidRPr="006D1BAC">
        <w:rPr>
          <w:rFonts w:ascii="Times New Roman" w:hAnsi="Times New Roman" w:cs="Times New Roman"/>
          <w:sz w:val="24"/>
          <w:szCs w:val="24"/>
        </w:rPr>
        <w:t>лицевой счет администратора доходов бюджета,</w:t>
      </w:r>
    </w:p>
    <w:p w:rsidR="00E445CD" w:rsidRPr="006D1BAC" w:rsidRDefault="00E445CD"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05193009430 – лицевой счет для учета операций со средствами, поступающими во временное распоряжение получателя бюджетных средств,</w:t>
      </w:r>
    </w:p>
    <w:p w:rsidR="00E445CD" w:rsidRPr="006D1BAC" w:rsidRDefault="00E445CD"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lastRenderedPageBreak/>
        <w:t xml:space="preserve">06193009430 – лицевой счет главного </w:t>
      </w:r>
      <w:proofErr w:type="gramStart"/>
      <w:r w:rsidRPr="006D1BAC">
        <w:rPr>
          <w:rFonts w:ascii="Times New Roman" w:hAnsi="Times New Roman" w:cs="Times New Roman"/>
          <w:sz w:val="24"/>
          <w:szCs w:val="24"/>
        </w:rPr>
        <w:t>администратора источников финансирования дефицита бюджета</w:t>
      </w:r>
      <w:proofErr w:type="gramEnd"/>
      <w:r w:rsidR="00194842" w:rsidRPr="006D1BAC">
        <w:rPr>
          <w:rFonts w:ascii="Times New Roman" w:hAnsi="Times New Roman" w:cs="Times New Roman"/>
          <w:sz w:val="24"/>
          <w:szCs w:val="24"/>
        </w:rPr>
        <w:t>,</w:t>
      </w:r>
    </w:p>
    <w:p w:rsidR="00194842" w:rsidRPr="006D1BAC" w:rsidRDefault="00194842"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 xml:space="preserve">08193009430 – лицевой счет </w:t>
      </w:r>
      <w:proofErr w:type="gramStart"/>
      <w:r w:rsidRPr="006D1BAC">
        <w:rPr>
          <w:rFonts w:ascii="Times New Roman" w:hAnsi="Times New Roman" w:cs="Times New Roman"/>
          <w:sz w:val="24"/>
          <w:szCs w:val="24"/>
        </w:rPr>
        <w:t>администратора источников финансирования дефицита бюджета</w:t>
      </w:r>
      <w:proofErr w:type="gramEnd"/>
      <w:r w:rsidRPr="006D1BAC">
        <w:rPr>
          <w:rFonts w:ascii="Times New Roman" w:hAnsi="Times New Roman" w:cs="Times New Roman"/>
          <w:sz w:val="24"/>
          <w:szCs w:val="24"/>
        </w:rPr>
        <w:t>.</w:t>
      </w:r>
    </w:p>
    <w:p w:rsidR="009325F7" w:rsidRPr="006D1BAC" w:rsidRDefault="00F26AE0"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 xml:space="preserve">Бухгалтерский учет в Финансовом управлении ведется специалистами бюджетного отдела </w:t>
      </w:r>
      <w:r w:rsidR="005B1323" w:rsidRPr="006D1BAC">
        <w:rPr>
          <w:rFonts w:ascii="Times New Roman" w:hAnsi="Times New Roman" w:cs="Times New Roman"/>
          <w:sz w:val="24"/>
          <w:szCs w:val="24"/>
        </w:rPr>
        <w:t xml:space="preserve">в соответствии с действующей редакцией </w:t>
      </w:r>
      <w:r w:rsidR="005B1323" w:rsidRPr="006D1BAC">
        <w:rPr>
          <w:rFonts w:ascii="Times New Roman" w:eastAsia="Calibri" w:hAnsi="Times New Roman" w:cs="Times New Roman"/>
          <w:sz w:val="24"/>
          <w:szCs w:val="24"/>
        </w:rPr>
        <w:t>Инструкци</w:t>
      </w:r>
      <w:r w:rsidR="005B1323" w:rsidRPr="006D1BAC">
        <w:rPr>
          <w:rFonts w:ascii="Times New Roman" w:hAnsi="Times New Roman" w:cs="Times New Roman"/>
          <w:sz w:val="24"/>
          <w:szCs w:val="24"/>
        </w:rPr>
        <w:t>и</w:t>
      </w:r>
      <w:r w:rsidR="005B1323" w:rsidRPr="006D1BAC">
        <w:rPr>
          <w:rFonts w:ascii="Times New Roman" w:eastAsia="Calibri" w:hAnsi="Times New Roman" w:cs="Times New Roman"/>
          <w:sz w:val="24"/>
          <w:szCs w:val="24"/>
        </w:rPr>
        <w:t xml:space="preserve"> по </w:t>
      </w:r>
      <w:r w:rsidR="00194842" w:rsidRPr="006D1BAC">
        <w:rPr>
          <w:rFonts w:ascii="Times New Roman" w:eastAsia="Calibri" w:hAnsi="Times New Roman" w:cs="Times New Roman"/>
          <w:sz w:val="24"/>
          <w:szCs w:val="24"/>
        </w:rPr>
        <w:t xml:space="preserve">применению плана счетов </w:t>
      </w:r>
      <w:r w:rsidR="005B1323" w:rsidRPr="006D1BAC">
        <w:rPr>
          <w:rFonts w:ascii="Times New Roman" w:eastAsia="Calibri" w:hAnsi="Times New Roman" w:cs="Times New Roman"/>
          <w:sz w:val="24"/>
          <w:szCs w:val="24"/>
        </w:rPr>
        <w:t>бюджетно</w:t>
      </w:r>
      <w:r w:rsidR="00194842" w:rsidRPr="006D1BAC">
        <w:rPr>
          <w:rFonts w:ascii="Times New Roman" w:eastAsia="Calibri" w:hAnsi="Times New Roman" w:cs="Times New Roman"/>
          <w:sz w:val="24"/>
          <w:szCs w:val="24"/>
        </w:rPr>
        <w:t>го</w:t>
      </w:r>
      <w:r w:rsidR="005B1323" w:rsidRPr="006D1BAC">
        <w:rPr>
          <w:rFonts w:ascii="Times New Roman" w:eastAsia="Calibri" w:hAnsi="Times New Roman" w:cs="Times New Roman"/>
          <w:sz w:val="24"/>
          <w:szCs w:val="24"/>
        </w:rPr>
        <w:t xml:space="preserve"> учет</w:t>
      </w:r>
      <w:r w:rsidR="00194842" w:rsidRPr="006D1BAC">
        <w:rPr>
          <w:rFonts w:ascii="Times New Roman" w:eastAsia="Calibri" w:hAnsi="Times New Roman" w:cs="Times New Roman"/>
          <w:sz w:val="24"/>
          <w:szCs w:val="24"/>
        </w:rPr>
        <w:t>а</w:t>
      </w:r>
      <w:r w:rsidR="005B1323" w:rsidRPr="006D1BAC">
        <w:rPr>
          <w:rFonts w:ascii="Times New Roman" w:eastAsia="Calibri" w:hAnsi="Times New Roman" w:cs="Times New Roman"/>
          <w:sz w:val="24"/>
          <w:szCs w:val="24"/>
        </w:rPr>
        <w:t xml:space="preserve">, утвержденной приказом Минфина России от </w:t>
      </w:r>
      <w:r w:rsidR="00194842" w:rsidRPr="006D1BAC">
        <w:rPr>
          <w:rFonts w:ascii="Times New Roman" w:eastAsia="Calibri" w:hAnsi="Times New Roman" w:cs="Times New Roman"/>
          <w:sz w:val="24"/>
          <w:szCs w:val="24"/>
        </w:rPr>
        <w:t>06.12.2010</w:t>
      </w:r>
      <w:r w:rsidR="005B1323" w:rsidRPr="006D1BAC">
        <w:rPr>
          <w:rFonts w:ascii="Times New Roman" w:eastAsia="Calibri" w:hAnsi="Times New Roman" w:cs="Times New Roman"/>
          <w:sz w:val="24"/>
          <w:szCs w:val="24"/>
        </w:rPr>
        <w:t xml:space="preserve"> № 1</w:t>
      </w:r>
      <w:r w:rsidR="00194842" w:rsidRPr="006D1BAC">
        <w:rPr>
          <w:rFonts w:ascii="Times New Roman" w:eastAsia="Calibri" w:hAnsi="Times New Roman" w:cs="Times New Roman"/>
          <w:sz w:val="24"/>
          <w:szCs w:val="24"/>
        </w:rPr>
        <w:t>62</w:t>
      </w:r>
      <w:r w:rsidR="005B1323" w:rsidRPr="006D1BAC">
        <w:rPr>
          <w:rFonts w:ascii="Times New Roman" w:eastAsia="Calibri" w:hAnsi="Times New Roman" w:cs="Times New Roman"/>
          <w:sz w:val="24"/>
          <w:szCs w:val="24"/>
        </w:rPr>
        <w:t>н</w:t>
      </w:r>
      <w:r w:rsidR="005B1323" w:rsidRPr="006D1BAC">
        <w:rPr>
          <w:rFonts w:ascii="Times New Roman" w:hAnsi="Times New Roman" w:cs="Times New Roman"/>
          <w:sz w:val="24"/>
          <w:szCs w:val="24"/>
        </w:rPr>
        <w:t xml:space="preserve"> и другими нормативными документами, регламентирующими деятельность Финансового управления.</w:t>
      </w:r>
    </w:p>
    <w:p w:rsidR="00F37803" w:rsidRDefault="00F37803" w:rsidP="00F37803">
      <w:pPr>
        <w:autoSpaceDE w:val="0"/>
        <w:autoSpaceDN w:val="0"/>
        <w:adjustRightInd w:val="0"/>
        <w:spacing w:after="0" w:line="240" w:lineRule="auto"/>
        <w:jc w:val="center"/>
        <w:rPr>
          <w:rFonts w:ascii="Times New Roman" w:hAnsi="Times New Roman" w:cs="Times New Roman"/>
          <w:b/>
          <w:sz w:val="24"/>
          <w:szCs w:val="24"/>
        </w:rPr>
      </w:pPr>
    </w:p>
    <w:p w:rsidR="000002E0" w:rsidRPr="00F37803" w:rsidRDefault="000002E0" w:rsidP="00F37803">
      <w:pPr>
        <w:autoSpaceDE w:val="0"/>
        <w:autoSpaceDN w:val="0"/>
        <w:adjustRightInd w:val="0"/>
        <w:spacing w:after="0" w:line="240" w:lineRule="auto"/>
        <w:jc w:val="center"/>
        <w:rPr>
          <w:rFonts w:ascii="Times New Roman" w:hAnsi="Times New Roman" w:cs="Times New Roman"/>
          <w:sz w:val="24"/>
          <w:szCs w:val="24"/>
        </w:rPr>
      </w:pPr>
      <w:r w:rsidRPr="006D1BAC">
        <w:rPr>
          <w:rFonts w:ascii="Times New Roman" w:hAnsi="Times New Roman" w:cs="Times New Roman"/>
          <w:b/>
          <w:sz w:val="24"/>
          <w:szCs w:val="24"/>
        </w:rPr>
        <w:t xml:space="preserve">Раздел 2 «Результаты </w:t>
      </w:r>
      <w:r w:rsidRPr="00F37803">
        <w:rPr>
          <w:rFonts w:ascii="Times New Roman" w:hAnsi="Times New Roman" w:cs="Times New Roman"/>
          <w:b/>
          <w:sz w:val="24"/>
          <w:szCs w:val="24"/>
        </w:rPr>
        <w:t xml:space="preserve">деятельности </w:t>
      </w:r>
      <w:r w:rsidR="00F37803" w:rsidRPr="00F37803">
        <w:rPr>
          <w:rFonts w:ascii="Times New Roman" w:hAnsi="Times New Roman" w:cs="Times New Roman"/>
          <w:b/>
          <w:sz w:val="24"/>
          <w:szCs w:val="24"/>
        </w:rPr>
        <w:t>субъекта бюджетной отчетности</w:t>
      </w:r>
      <w:r w:rsidRPr="00F37803">
        <w:rPr>
          <w:rFonts w:ascii="Times New Roman" w:hAnsi="Times New Roman" w:cs="Times New Roman"/>
          <w:b/>
          <w:sz w:val="24"/>
          <w:szCs w:val="24"/>
        </w:rPr>
        <w:t>»</w:t>
      </w:r>
    </w:p>
    <w:p w:rsidR="00C63547" w:rsidRPr="006D1BAC" w:rsidRDefault="00C63547"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Согласно утвержденному штатному расписанию численность Финансового управления по состоянию на 01.01.201</w:t>
      </w:r>
      <w:r w:rsidR="00F37803">
        <w:rPr>
          <w:rFonts w:ascii="Times New Roman" w:hAnsi="Times New Roman" w:cs="Times New Roman"/>
          <w:sz w:val="24"/>
          <w:szCs w:val="24"/>
        </w:rPr>
        <w:t>9</w:t>
      </w:r>
      <w:r w:rsidRPr="006D1BAC">
        <w:rPr>
          <w:rFonts w:ascii="Times New Roman" w:hAnsi="Times New Roman" w:cs="Times New Roman"/>
          <w:sz w:val="24"/>
          <w:szCs w:val="24"/>
        </w:rPr>
        <w:t xml:space="preserve"> г. составляет 1</w:t>
      </w:r>
      <w:r w:rsidR="00F37803">
        <w:rPr>
          <w:rFonts w:ascii="Times New Roman" w:hAnsi="Times New Roman" w:cs="Times New Roman"/>
          <w:sz w:val="24"/>
          <w:szCs w:val="24"/>
        </w:rPr>
        <w:t>6</w:t>
      </w:r>
      <w:r w:rsidRPr="006D1BAC">
        <w:rPr>
          <w:rFonts w:ascii="Times New Roman" w:hAnsi="Times New Roman" w:cs="Times New Roman"/>
          <w:sz w:val="24"/>
          <w:szCs w:val="24"/>
        </w:rPr>
        <w:t xml:space="preserve"> человек. За 201</w:t>
      </w:r>
      <w:r w:rsidR="00F37803">
        <w:rPr>
          <w:rFonts w:ascii="Times New Roman" w:hAnsi="Times New Roman" w:cs="Times New Roman"/>
          <w:sz w:val="24"/>
          <w:szCs w:val="24"/>
        </w:rPr>
        <w:t>8</w:t>
      </w:r>
      <w:r w:rsidRPr="006D1BAC">
        <w:rPr>
          <w:rFonts w:ascii="Times New Roman" w:hAnsi="Times New Roman" w:cs="Times New Roman"/>
          <w:sz w:val="24"/>
          <w:szCs w:val="24"/>
        </w:rPr>
        <w:t xml:space="preserve"> год 4</w:t>
      </w:r>
      <w:r w:rsidR="001B2858">
        <w:rPr>
          <w:rFonts w:ascii="Times New Roman" w:hAnsi="Times New Roman" w:cs="Times New Roman"/>
          <w:sz w:val="24"/>
          <w:szCs w:val="24"/>
        </w:rPr>
        <w:t>4</w:t>
      </w:r>
      <w:r w:rsidRPr="006D1BAC">
        <w:rPr>
          <w:rFonts w:ascii="Times New Roman" w:hAnsi="Times New Roman" w:cs="Times New Roman"/>
          <w:sz w:val="24"/>
          <w:szCs w:val="24"/>
        </w:rPr>
        <w:t>% сотрудников прошли курсы повышения квалификации: «</w:t>
      </w:r>
      <w:r w:rsidR="00F37803">
        <w:rPr>
          <w:rFonts w:ascii="Times New Roman" w:hAnsi="Times New Roman" w:cs="Times New Roman"/>
          <w:sz w:val="24"/>
          <w:szCs w:val="24"/>
        </w:rPr>
        <w:t>Технологии муниципального управления</w:t>
      </w:r>
      <w:r w:rsidRPr="006D1BAC">
        <w:rPr>
          <w:rFonts w:ascii="Times New Roman" w:hAnsi="Times New Roman" w:cs="Times New Roman"/>
          <w:sz w:val="24"/>
          <w:szCs w:val="24"/>
        </w:rPr>
        <w:t xml:space="preserve">» - </w:t>
      </w:r>
      <w:r w:rsidR="00F37803">
        <w:rPr>
          <w:rFonts w:ascii="Times New Roman" w:hAnsi="Times New Roman" w:cs="Times New Roman"/>
          <w:sz w:val="24"/>
          <w:szCs w:val="24"/>
        </w:rPr>
        <w:t>6</w:t>
      </w:r>
      <w:r w:rsidRPr="006D1BAC">
        <w:rPr>
          <w:rFonts w:ascii="Times New Roman" w:hAnsi="Times New Roman" w:cs="Times New Roman"/>
          <w:sz w:val="24"/>
          <w:szCs w:val="24"/>
        </w:rPr>
        <w:t xml:space="preserve"> человек, «Управление государственными и муниципальными закупками» - </w:t>
      </w:r>
      <w:r w:rsidR="001B2858">
        <w:rPr>
          <w:rFonts w:ascii="Times New Roman" w:hAnsi="Times New Roman" w:cs="Times New Roman"/>
          <w:sz w:val="24"/>
          <w:szCs w:val="24"/>
        </w:rPr>
        <w:t>1 человек</w:t>
      </w:r>
      <w:r w:rsidRPr="006D1BAC">
        <w:rPr>
          <w:rFonts w:ascii="Times New Roman" w:hAnsi="Times New Roman" w:cs="Times New Roman"/>
          <w:sz w:val="24"/>
          <w:szCs w:val="24"/>
        </w:rPr>
        <w:t>, «Бухгалтерский и налоговый учет в некоммерческих организациях, бюджетных учреждениях. Государственные и муниципальные учреждения: отчетность за 201</w:t>
      </w:r>
      <w:r w:rsidR="001B2858">
        <w:rPr>
          <w:rFonts w:ascii="Times New Roman" w:hAnsi="Times New Roman" w:cs="Times New Roman"/>
          <w:sz w:val="24"/>
          <w:szCs w:val="24"/>
        </w:rPr>
        <w:t>8</w:t>
      </w:r>
      <w:r w:rsidRPr="006D1BAC">
        <w:rPr>
          <w:rFonts w:ascii="Times New Roman" w:hAnsi="Times New Roman" w:cs="Times New Roman"/>
          <w:sz w:val="24"/>
          <w:szCs w:val="24"/>
        </w:rPr>
        <w:t xml:space="preserve"> год, учет, налоги. Сложные вопросы ФХД» - 1 человек.</w:t>
      </w:r>
    </w:p>
    <w:p w:rsidR="00FC1825" w:rsidRPr="006D1BAC" w:rsidRDefault="00FC1825"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На балансе учреждения числятся основные средства: на начало года на сумму</w:t>
      </w:r>
      <w:r w:rsidR="00252917">
        <w:rPr>
          <w:rFonts w:ascii="Times New Roman" w:hAnsi="Times New Roman" w:cs="Times New Roman"/>
          <w:sz w:val="24"/>
          <w:szCs w:val="24"/>
        </w:rPr>
        <w:t xml:space="preserve"> </w:t>
      </w:r>
      <w:r w:rsidR="001B2858" w:rsidRPr="006D1BAC">
        <w:rPr>
          <w:rFonts w:ascii="Times New Roman" w:hAnsi="Times New Roman" w:cs="Times New Roman"/>
          <w:sz w:val="24"/>
          <w:szCs w:val="24"/>
        </w:rPr>
        <w:t xml:space="preserve">1013360,83 </w:t>
      </w:r>
      <w:r w:rsidRPr="006D1BAC">
        <w:rPr>
          <w:rFonts w:ascii="Times New Roman" w:hAnsi="Times New Roman" w:cs="Times New Roman"/>
          <w:sz w:val="24"/>
          <w:szCs w:val="24"/>
        </w:rPr>
        <w:t xml:space="preserve">рублей, на конец года – </w:t>
      </w:r>
      <w:r w:rsidR="00252917">
        <w:rPr>
          <w:rFonts w:ascii="Times New Roman" w:hAnsi="Times New Roman" w:cs="Times New Roman"/>
          <w:sz w:val="24"/>
          <w:szCs w:val="24"/>
        </w:rPr>
        <w:t>960</w:t>
      </w:r>
      <w:r w:rsidR="001B2858">
        <w:rPr>
          <w:rFonts w:ascii="Times New Roman" w:hAnsi="Times New Roman" w:cs="Times New Roman"/>
          <w:sz w:val="24"/>
          <w:szCs w:val="24"/>
        </w:rPr>
        <w:t>555,83</w:t>
      </w:r>
      <w:r w:rsidRPr="006D1BAC">
        <w:rPr>
          <w:rFonts w:ascii="Times New Roman" w:hAnsi="Times New Roman" w:cs="Times New Roman"/>
          <w:sz w:val="24"/>
          <w:szCs w:val="24"/>
        </w:rPr>
        <w:t xml:space="preserve"> рублей. Уменьшение стоимости основных средств произошло за счет передачи неиспользуемого имущества на баланс Администрации ЗАТО г</w:t>
      </w:r>
      <w:proofErr w:type="gramStart"/>
      <w:r w:rsidRPr="006D1BAC">
        <w:rPr>
          <w:rFonts w:ascii="Times New Roman" w:hAnsi="Times New Roman" w:cs="Times New Roman"/>
          <w:sz w:val="24"/>
          <w:szCs w:val="24"/>
        </w:rPr>
        <w:t>.Ж</w:t>
      </w:r>
      <w:proofErr w:type="gramEnd"/>
      <w:r w:rsidRPr="006D1BAC">
        <w:rPr>
          <w:rFonts w:ascii="Times New Roman" w:hAnsi="Times New Roman" w:cs="Times New Roman"/>
          <w:sz w:val="24"/>
          <w:szCs w:val="24"/>
        </w:rPr>
        <w:t xml:space="preserve">елезногорск. Амортизация составляет </w:t>
      </w:r>
      <w:r w:rsidR="00252917">
        <w:rPr>
          <w:rFonts w:ascii="Times New Roman" w:hAnsi="Times New Roman" w:cs="Times New Roman"/>
          <w:sz w:val="24"/>
          <w:szCs w:val="24"/>
        </w:rPr>
        <w:t>960</w:t>
      </w:r>
      <w:r w:rsidR="001B2858">
        <w:rPr>
          <w:rFonts w:ascii="Times New Roman" w:hAnsi="Times New Roman" w:cs="Times New Roman"/>
          <w:sz w:val="24"/>
          <w:szCs w:val="24"/>
        </w:rPr>
        <w:t>555,83</w:t>
      </w:r>
      <w:r w:rsidR="001B2858" w:rsidRPr="006D1BAC">
        <w:rPr>
          <w:rFonts w:ascii="Times New Roman" w:hAnsi="Times New Roman" w:cs="Times New Roman"/>
          <w:sz w:val="24"/>
          <w:szCs w:val="24"/>
        </w:rPr>
        <w:t xml:space="preserve"> </w:t>
      </w:r>
      <w:r w:rsidRPr="006D1BAC">
        <w:rPr>
          <w:rFonts w:ascii="Times New Roman" w:hAnsi="Times New Roman" w:cs="Times New Roman"/>
          <w:sz w:val="24"/>
          <w:szCs w:val="24"/>
        </w:rPr>
        <w:t xml:space="preserve">рублей – </w:t>
      </w:r>
      <w:r w:rsidR="001B2858">
        <w:rPr>
          <w:rFonts w:ascii="Times New Roman" w:hAnsi="Times New Roman" w:cs="Times New Roman"/>
          <w:sz w:val="24"/>
          <w:szCs w:val="24"/>
        </w:rPr>
        <w:t>100</w:t>
      </w:r>
      <w:r w:rsidRPr="006D1BAC">
        <w:rPr>
          <w:rFonts w:ascii="Times New Roman" w:hAnsi="Times New Roman" w:cs="Times New Roman"/>
          <w:sz w:val="24"/>
          <w:szCs w:val="24"/>
        </w:rPr>
        <w:t>% стоимости основных средств.</w:t>
      </w:r>
    </w:p>
    <w:p w:rsidR="00FC1825" w:rsidRPr="006D1BAC" w:rsidRDefault="00FC1825" w:rsidP="00AB2534">
      <w:pPr>
        <w:autoSpaceDE w:val="0"/>
        <w:autoSpaceDN w:val="0"/>
        <w:adjustRightInd w:val="0"/>
        <w:spacing w:before="120" w:after="0" w:line="240" w:lineRule="auto"/>
        <w:jc w:val="center"/>
        <w:rPr>
          <w:rFonts w:ascii="Times New Roman" w:hAnsi="Times New Roman" w:cs="Times New Roman"/>
          <w:b/>
          <w:bCs/>
          <w:sz w:val="24"/>
          <w:szCs w:val="24"/>
        </w:rPr>
      </w:pPr>
      <w:r w:rsidRPr="006D1BAC">
        <w:rPr>
          <w:rFonts w:ascii="Times New Roman" w:hAnsi="Times New Roman" w:cs="Times New Roman"/>
          <w:b/>
          <w:sz w:val="24"/>
          <w:szCs w:val="24"/>
        </w:rPr>
        <w:t>Раздел 3 «</w:t>
      </w:r>
      <w:r w:rsidRPr="006D1BAC">
        <w:rPr>
          <w:rFonts w:ascii="Times New Roman" w:hAnsi="Times New Roman" w:cs="Times New Roman"/>
          <w:b/>
          <w:bCs/>
          <w:sz w:val="24"/>
          <w:szCs w:val="24"/>
        </w:rPr>
        <w:t>Анализ отчета об исполнении бюджета субъектом бюджетной отчетности</w:t>
      </w:r>
      <w:r w:rsidRPr="006D1BAC">
        <w:rPr>
          <w:rFonts w:ascii="Times New Roman" w:hAnsi="Times New Roman" w:cs="Times New Roman"/>
          <w:b/>
          <w:sz w:val="24"/>
          <w:szCs w:val="24"/>
        </w:rPr>
        <w:t>»</w:t>
      </w:r>
    </w:p>
    <w:p w:rsidR="00220FDC" w:rsidRPr="006D1BAC" w:rsidRDefault="00220FDC" w:rsidP="005F0015">
      <w:pPr>
        <w:autoSpaceDE w:val="0"/>
        <w:autoSpaceDN w:val="0"/>
        <w:adjustRightInd w:val="0"/>
        <w:spacing w:after="0" w:line="240" w:lineRule="auto"/>
        <w:ind w:firstLine="567"/>
        <w:jc w:val="both"/>
        <w:rPr>
          <w:rFonts w:ascii="Times New Roman" w:hAnsi="Times New Roman" w:cs="Times New Roman"/>
          <w:sz w:val="24"/>
          <w:szCs w:val="24"/>
        </w:rPr>
      </w:pPr>
      <w:r w:rsidRPr="006D1BAC">
        <w:rPr>
          <w:rFonts w:ascii="Times New Roman" w:hAnsi="Times New Roman" w:cs="Times New Roman"/>
          <w:sz w:val="24"/>
          <w:szCs w:val="24"/>
        </w:rPr>
        <w:t xml:space="preserve">Сведения об изменениях бюджетной росписи главного распорядителя бюджетных средств отражены в форме 0503163 «Сведения об изменениях бюджетной росписи главного распорядителя бюджетных средств». </w:t>
      </w:r>
      <w:r w:rsidR="00687DFC" w:rsidRPr="006D1BAC">
        <w:rPr>
          <w:rFonts w:ascii="Times New Roman" w:hAnsi="Times New Roman" w:cs="Times New Roman"/>
          <w:sz w:val="24"/>
          <w:szCs w:val="24"/>
        </w:rPr>
        <w:t>Первоначально н</w:t>
      </w:r>
      <w:r w:rsidR="005B0DCD" w:rsidRPr="006D1BAC">
        <w:rPr>
          <w:rFonts w:ascii="Times New Roman" w:hAnsi="Times New Roman" w:cs="Times New Roman"/>
          <w:sz w:val="24"/>
          <w:szCs w:val="24"/>
        </w:rPr>
        <w:t>а 20</w:t>
      </w:r>
      <w:r w:rsidR="00F81C66" w:rsidRPr="006D1BAC">
        <w:rPr>
          <w:rFonts w:ascii="Times New Roman" w:hAnsi="Times New Roman" w:cs="Times New Roman"/>
          <w:sz w:val="24"/>
          <w:szCs w:val="24"/>
        </w:rPr>
        <w:t>1</w:t>
      </w:r>
      <w:r w:rsidR="00252917">
        <w:rPr>
          <w:rFonts w:ascii="Times New Roman" w:hAnsi="Times New Roman" w:cs="Times New Roman"/>
          <w:sz w:val="24"/>
          <w:szCs w:val="24"/>
        </w:rPr>
        <w:t>8</w:t>
      </w:r>
      <w:r w:rsidR="005B0DCD" w:rsidRPr="006D1BAC">
        <w:rPr>
          <w:rFonts w:ascii="Times New Roman" w:hAnsi="Times New Roman" w:cs="Times New Roman"/>
          <w:sz w:val="24"/>
          <w:szCs w:val="24"/>
        </w:rPr>
        <w:t xml:space="preserve"> год по</w:t>
      </w:r>
      <w:r w:rsidR="00E048B5" w:rsidRPr="006D1BAC">
        <w:rPr>
          <w:rFonts w:ascii="Times New Roman" w:hAnsi="Times New Roman" w:cs="Times New Roman"/>
          <w:sz w:val="24"/>
          <w:szCs w:val="24"/>
        </w:rPr>
        <w:t xml:space="preserve"> </w:t>
      </w:r>
      <w:r w:rsidR="005B0DCD" w:rsidRPr="006D1BAC">
        <w:rPr>
          <w:rFonts w:ascii="Times New Roman" w:hAnsi="Times New Roman" w:cs="Times New Roman"/>
          <w:sz w:val="24"/>
          <w:szCs w:val="24"/>
        </w:rPr>
        <w:t xml:space="preserve">бюджетной смете Финансового управления </w:t>
      </w:r>
      <w:r w:rsidR="004E6630" w:rsidRPr="006D1BAC">
        <w:rPr>
          <w:rFonts w:ascii="Times New Roman" w:hAnsi="Times New Roman" w:cs="Times New Roman"/>
          <w:sz w:val="24"/>
          <w:szCs w:val="24"/>
        </w:rPr>
        <w:t xml:space="preserve">было </w:t>
      </w:r>
      <w:r w:rsidR="005B0DCD" w:rsidRPr="006D1BAC">
        <w:rPr>
          <w:rFonts w:ascii="Times New Roman" w:hAnsi="Times New Roman" w:cs="Times New Roman"/>
          <w:sz w:val="24"/>
          <w:szCs w:val="24"/>
        </w:rPr>
        <w:t xml:space="preserve">утверждено </w:t>
      </w:r>
      <w:r w:rsidR="001A3BFD" w:rsidRPr="006D1BAC">
        <w:rPr>
          <w:rFonts w:ascii="Times New Roman" w:hAnsi="Times New Roman" w:cs="Times New Roman"/>
          <w:sz w:val="24"/>
          <w:szCs w:val="24"/>
        </w:rPr>
        <w:t>сметных ассигнований</w:t>
      </w:r>
      <w:r w:rsidR="00CA11B8" w:rsidRPr="006D1BAC">
        <w:rPr>
          <w:rFonts w:ascii="Times New Roman" w:hAnsi="Times New Roman" w:cs="Times New Roman"/>
          <w:sz w:val="24"/>
          <w:szCs w:val="24"/>
        </w:rPr>
        <w:t xml:space="preserve"> </w:t>
      </w:r>
      <w:r w:rsidR="00330697" w:rsidRPr="006D1BAC">
        <w:rPr>
          <w:rFonts w:ascii="Times New Roman" w:hAnsi="Times New Roman" w:cs="Times New Roman"/>
          <w:sz w:val="24"/>
          <w:szCs w:val="24"/>
        </w:rPr>
        <w:t xml:space="preserve">в сумме </w:t>
      </w:r>
      <w:r w:rsidR="00252917">
        <w:rPr>
          <w:rFonts w:ascii="Times New Roman" w:hAnsi="Times New Roman" w:cs="Times New Roman"/>
          <w:sz w:val="24"/>
          <w:szCs w:val="24"/>
        </w:rPr>
        <w:t>57489276</w:t>
      </w:r>
      <w:r w:rsidR="00FC1825" w:rsidRPr="006D1BAC">
        <w:rPr>
          <w:rFonts w:ascii="Times New Roman" w:hAnsi="Times New Roman" w:cs="Times New Roman"/>
          <w:sz w:val="24"/>
          <w:szCs w:val="24"/>
        </w:rPr>
        <w:t>,00 рублей</w:t>
      </w:r>
      <w:r w:rsidR="006308FE" w:rsidRPr="006D1BAC">
        <w:rPr>
          <w:rFonts w:ascii="Times New Roman" w:hAnsi="Times New Roman" w:cs="Times New Roman"/>
          <w:sz w:val="24"/>
          <w:szCs w:val="24"/>
        </w:rPr>
        <w:t xml:space="preserve">, из которых на обеспечение деятельности Финансового управления запланировано </w:t>
      </w:r>
      <w:r w:rsidR="00252917">
        <w:rPr>
          <w:rFonts w:ascii="Times New Roman" w:hAnsi="Times New Roman" w:cs="Times New Roman"/>
          <w:sz w:val="24"/>
          <w:szCs w:val="24"/>
        </w:rPr>
        <w:t>10558330</w:t>
      </w:r>
      <w:r w:rsidR="00FC1825" w:rsidRPr="006D1BAC">
        <w:rPr>
          <w:rFonts w:ascii="Times New Roman" w:hAnsi="Times New Roman" w:cs="Times New Roman"/>
          <w:sz w:val="24"/>
          <w:szCs w:val="24"/>
        </w:rPr>
        <w:t>,00 рублей</w:t>
      </w:r>
      <w:r w:rsidR="006308FE" w:rsidRPr="006D1BAC">
        <w:rPr>
          <w:rFonts w:ascii="Times New Roman" w:hAnsi="Times New Roman" w:cs="Times New Roman"/>
          <w:sz w:val="24"/>
          <w:szCs w:val="24"/>
        </w:rPr>
        <w:t xml:space="preserve">, на обслуживание муниципального долга МО </w:t>
      </w:r>
      <w:r w:rsidR="00252917">
        <w:rPr>
          <w:rFonts w:ascii="Times New Roman" w:hAnsi="Times New Roman" w:cs="Times New Roman"/>
          <w:sz w:val="24"/>
          <w:szCs w:val="24"/>
        </w:rPr>
        <w:t>7063997</w:t>
      </w:r>
      <w:r w:rsidR="00FC1825" w:rsidRPr="006D1BAC">
        <w:rPr>
          <w:rFonts w:ascii="Times New Roman" w:hAnsi="Times New Roman" w:cs="Times New Roman"/>
          <w:sz w:val="24"/>
          <w:szCs w:val="24"/>
        </w:rPr>
        <w:t>,00 рублей</w:t>
      </w:r>
      <w:r w:rsidR="006308FE" w:rsidRPr="006D1BAC">
        <w:rPr>
          <w:rFonts w:ascii="Times New Roman" w:hAnsi="Times New Roman" w:cs="Times New Roman"/>
          <w:sz w:val="24"/>
          <w:szCs w:val="24"/>
        </w:rPr>
        <w:t xml:space="preserve">, на исполнение судебных актов по искам к </w:t>
      </w:r>
      <w:r w:rsidR="0071045A" w:rsidRPr="006D1BAC">
        <w:rPr>
          <w:rFonts w:ascii="Times New Roman" w:hAnsi="Times New Roman" w:cs="Times New Roman"/>
          <w:sz w:val="24"/>
          <w:szCs w:val="24"/>
        </w:rPr>
        <w:t>муниципальному образованию</w:t>
      </w:r>
      <w:r w:rsidR="00970617" w:rsidRPr="006D1BAC">
        <w:rPr>
          <w:rFonts w:ascii="Times New Roman" w:hAnsi="Times New Roman" w:cs="Times New Roman"/>
          <w:sz w:val="24"/>
          <w:szCs w:val="24"/>
        </w:rPr>
        <w:t xml:space="preserve"> – 150000,</w:t>
      </w:r>
      <w:r w:rsidR="006308FE" w:rsidRPr="006D1BAC">
        <w:rPr>
          <w:rFonts w:ascii="Times New Roman" w:hAnsi="Times New Roman" w:cs="Times New Roman"/>
          <w:sz w:val="24"/>
          <w:szCs w:val="24"/>
        </w:rPr>
        <w:t>00</w:t>
      </w:r>
      <w:r w:rsidR="00970617" w:rsidRPr="006D1BAC">
        <w:rPr>
          <w:rFonts w:ascii="Times New Roman" w:hAnsi="Times New Roman" w:cs="Times New Roman"/>
          <w:sz w:val="24"/>
          <w:szCs w:val="24"/>
        </w:rPr>
        <w:t xml:space="preserve"> рублей</w:t>
      </w:r>
      <w:r w:rsidR="001104E4" w:rsidRPr="006D1BAC">
        <w:rPr>
          <w:rFonts w:ascii="Times New Roman" w:hAnsi="Times New Roman" w:cs="Times New Roman"/>
          <w:sz w:val="24"/>
          <w:szCs w:val="24"/>
        </w:rPr>
        <w:t>.</w:t>
      </w:r>
      <w:r w:rsidR="006308FE" w:rsidRPr="006D1BAC">
        <w:rPr>
          <w:rFonts w:ascii="Times New Roman" w:hAnsi="Times New Roman" w:cs="Times New Roman"/>
          <w:sz w:val="24"/>
          <w:szCs w:val="24"/>
        </w:rPr>
        <w:t xml:space="preserve"> </w:t>
      </w:r>
      <w:r w:rsidR="001104E4" w:rsidRPr="006D1BAC">
        <w:rPr>
          <w:rFonts w:ascii="Times New Roman" w:hAnsi="Times New Roman" w:cs="Times New Roman"/>
          <w:sz w:val="24"/>
          <w:szCs w:val="24"/>
        </w:rPr>
        <w:t>Остальная сумма ассигнований (</w:t>
      </w:r>
      <w:r w:rsidR="00252917">
        <w:rPr>
          <w:rFonts w:ascii="Times New Roman" w:hAnsi="Times New Roman" w:cs="Times New Roman"/>
          <w:sz w:val="24"/>
          <w:szCs w:val="24"/>
        </w:rPr>
        <w:t>39716949</w:t>
      </w:r>
      <w:r w:rsidR="00970617" w:rsidRPr="006D1BAC">
        <w:rPr>
          <w:rFonts w:ascii="Times New Roman" w:hAnsi="Times New Roman" w:cs="Times New Roman"/>
          <w:sz w:val="24"/>
          <w:szCs w:val="24"/>
        </w:rPr>
        <w:t>,00</w:t>
      </w:r>
      <w:r w:rsidR="001104E4" w:rsidRPr="006D1BAC">
        <w:rPr>
          <w:rFonts w:ascii="Times New Roman" w:hAnsi="Times New Roman" w:cs="Times New Roman"/>
          <w:sz w:val="24"/>
          <w:szCs w:val="24"/>
        </w:rPr>
        <w:t xml:space="preserve">) - </w:t>
      </w:r>
      <w:r w:rsidR="006308FE" w:rsidRPr="006D1BAC">
        <w:rPr>
          <w:rFonts w:ascii="Times New Roman" w:hAnsi="Times New Roman" w:cs="Times New Roman"/>
          <w:sz w:val="24"/>
          <w:szCs w:val="24"/>
        </w:rPr>
        <w:t>резервные средства бюджета</w:t>
      </w:r>
      <w:r w:rsidR="001104E4" w:rsidRPr="006D1BAC">
        <w:rPr>
          <w:rFonts w:ascii="Times New Roman" w:hAnsi="Times New Roman" w:cs="Times New Roman"/>
          <w:sz w:val="24"/>
          <w:szCs w:val="24"/>
        </w:rPr>
        <w:t>.</w:t>
      </w:r>
      <w:r w:rsidR="006308FE" w:rsidRPr="006D1BAC">
        <w:rPr>
          <w:rFonts w:ascii="Times New Roman" w:hAnsi="Times New Roman" w:cs="Times New Roman"/>
          <w:sz w:val="24"/>
          <w:szCs w:val="24"/>
        </w:rPr>
        <w:t xml:space="preserve"> </w:t>
      </w:r>
      <w:r w:rsidR="00681A51" w:rsidRPr="006D1BAC">
        <w:rPr>
          <w:rFonts w:ascii="Times New Roman" w:hAnsi="Times New Roman" w:cs="Times New Roman"/>
          <w:sz w:val="24"/>
          <w:szCs w:val="24"/>
        </w:rPr>
        <w:t>С</w:t>
      </w:r>
      <w:r w:rsidR="00094924" w:rsidRPr="006D1BAC">
        <w:rPr>
          <w:rFonts w:ascii="Times New Roman" w:hAnsi="Times New Roman" w:cs="Times New Roman"/>
          <w:sz w:val="24"/>
          <w:szCs w:val="24"/>
        </w:rPr>
        <w:t xml:space="preserve"> учетом вн</w:t>
      </w:r>
      <w:r w:rsidR="004E6630" w:rsidRPr="006D1BAC">
        <w:rPr>
          <w:rFonts w:ascii="Times New Roman" w:hAnsi="Times New Roman" w:cs="Times New Roman"/>
          <w:sz w:val="24"/>
          <w:szCs w:val="24"/>
        </w:rPr>
        <w:t>есенных в течение отчетного года</w:t>
      </w:r>
      <w:r w:rsidR="00094924" w:rsidRPr="006D1BAC">
        <w:rPr>
          <w:rFonts w:ascii="Times New Roman" w:hAnsi="Times New Roman" w:cs="Times New Roman"/>
          <w:sz w:val="24"/>
          <w:szCs w:val="24"/>
        </w:rPr>
        <w:t xml:space="preserve"> корректировок </w:t>
      </w:r>
      <w:r w:rsidR="00681A51" w:rsidRPr="006D1BAC">
        <w:rPr>
          <w:rFonts w:ascii="Times New Roman" w:hAnsi="Times New Roman" w:cs="Times New Roman"/>
          <w:sz w:val="24"/>
          <w:szCs w:val="24"/>
        </w:rPr>
        <w:t>уточненная роспись отчетного года составила</w:t>
      </w:r>
      <w:r w:rsidR="001A3BFD" w:rsidRPr="006D1BAC">
        <w:rPr>
          <w:rFonts w:ascii="Times New Roman" w:hAnsi="Times New Roman" w:cs="Times New Roman"/>
          <w:sz w:val="24"/>
          <w:szCs w:val="24"/>
        </w:rPr>
        <w:t xml:space="preserve"> </w:t>
      </w:r>
      <w:r w:rsidR="00252917">
        <w:rPr>
          <w:rFonts w:ascii="Times New Roman" w:hAnsi="Times New Roman" w:cs="Times New Roman"/>
          <w:sz w:val="24"/>
          <w:szCs w:val="24"/>
        </w:rPr>
        <w:t>12965236</w:t>
      </w:r>
      <w:r w:rsidR="00970617" w:rsidRPr="006D1BAC">
        <w:rPr>
          <w:rFonts w:ascii="Times New Roman" w:hAnsi="Times New Roman" w:cs="Times New Roman"/>
          <w:sz w:val="24"/>
          <w:szCs w:val="24"/>
        </w:rPr>
        <w:t>,00 рублей</w:t>
      </w:r>
      <w:r w:rsidR="00681A51" w:rsidRPr="006D1BAC">
        <w:rPr>
          <w:rFonts w:ascii="Times New Roman" w:hAnsi="Times New Roman" w:cs="Times New Roman"/>
          <w:sz w:val="24"/>
          <w:szCs w:val="24"/>
        </w:rPr>
        <w:t>.</w:t>
      </w:r>
      <w:r w:rsidR="009E1EBC" w:rsidRPr="006D1BAC">
        <w:rPr>
          <w:rFonts w:ascii="Times New Roman" w:hAnsi="Times New Roman" w:cs="Times New Roman"/>
          <w:sz w:val="24"/>
          <w:szCs w:val="24"/>
        </w:rPr>
        <w:t xml:space="preserve"> Сумма сметных ассигнований на обеспечение деятельности финансового управления </w:t>
      </w:r>
      <w:r w:rsidR="00970617" w:rsidRPr="006D1BAC">
        <w:rPr>
          <w:rFonts w:ascii="Times New Roman" w:hAnsi="Times New Roman" w:cs="Times New Roman"/>
          <w:sz w:val="24"/>
          <w:szCs w:val="24"/>
        </w:rPr>
        <w:t xml:space="preserve">увеличилась на </w:t>
      </w:r>
      <w:r w:rsidR="00252917">
        <w:rPr>
          <w:rFonts w:ascii="Times New Roman" w:hAnsi="Times New Roman" w:cs="Times New Roman"/>
          <w:sz w:val="24"/>
          <w:szCs w:val="24"/>
        </w:rPr>
        <w:t>676105</w:t>
      </w:r>
      <w:r w:rsidR="00970617" w:rsidRPr="006D1BAC">
        <w:rPr>
          <w:rFonts w:ascii="Times New Roman" w:hAnsi="Times New Roman" w:cs="Times New Roman"/>
          <w:sz w:val="24"/>
          <w:szCs w:val="24"/>
        </w:rPr>
        <w:t xml:space="preserve">,00 рублей и составила </w:t>
      </w:r>
      <w:r w:rsidR="00252917">
        <w:rPr>
          <w:rFonts w:ascii="Times New Roman" w:hAnsi="Times New Roman" w:cs="Times New Roman"/>
          <w:sz w:val="24"/>
          <w:szCs w:val="24"/>
        </w:rPr>
        <w:t>11234435</w:t>
      </w:r>
      <w:r w:rsidR="00970617" w:rsidRPr="006D1BAC">
        <w:rPr>
          <w:rFonts w:ascii="Times New Roman" w:hAnsi="Times New Roman" w:cs="Times New Roman"/>
          <w:sz w:val="24"/>
          <w:szCs w:val="24"/>
        </w:rPr>
        <w:t>,00 рублей</w:t>
      </w:r>
      <w:r w:rsidRPr="006D1BAC">
        <w:rPr>
          <w:rFonts w:ascii="Times New Roman" w:hAnsi="Times New Roman" w:cs="Times New Roman"/>
          <w:sz w:val="24"/>
          <w:szCs w:val="24"/>
        </w:rPr>
        <w:t xml:space="preserve">. </w:t>
      </w:r>
    </w:p>
    <w:p w:rsidR="005B0DCD" w:rsidRPr="006D1BAC" w:rsidRDefault="00220FDC" w:rsidP="005F0015">
      <w:pPr>
        <w:autoSpaceDE w:val="0"/>
        <w:autoSpaceDN w:val="0"/>
        <w:adjustRightInd w:val="0"/>
        <w:spacing w:after="0" w:line="240" w:lineRule="auto"/>
        <w:ind w:firstLine="567"/>
        <w:jc w:val="both"/>
        <w:rPr>
          <w:rFonts w:ascii="Times New Roman" w:hAnsi="Times New Roman" w:cs="Times New Roman"/>
          <w:sz w:val="24"/>
          <w:szCs w:val="24"/>
        </w:rPr>
      </w:pPr>
      <w:r w:rsidRPr="006D1BAC">
        <w:rPr>
          <w:rFonts w:ascii="Times New Roman" w:hAnsi="Times New Roman" w:cs="Times New Roman"/>
          <w:sz w:val="24"/>
          <w:szCs w:val="24"/>
        </w:rPr>
        <w:t>Сведения об исполнении бюджета Финансового управления отражены в форме 0503164 «Сведения об исполнении бюджета». Утвержденные бюджетные назначения по доходам на 201</w:t>
      </w:r>
      <w:r w:rsidR="00252917">
        <w:rPr>
          <w:rFonts w:ascii="Times New Roman" w:hAnsi="Times New Roman" w:cs="Times New Roman"/>
          <w:sz w:val="24"/>
          <w:szCs w:val="24"/>
        </w:rPr>
        <w:t>8</w:t>
      </w:r>
      <w:r w:rsidRPr="006D1BAC">
        <w:rPr>
          <w:rFonts w:ascii="Times New Roman" w:hAnsi="Times New Roman" w:cs="Times New Roman"/>
          <w:sz w:val="24"/>
          <w:szCs w:val="24"/>
        </w:rPr>
        <w:t xml:space="preserve"> год составили </w:t>
      </w:r>
      <w:r w:rsidR="00A63432">
        <w:rPr>
          <w:rFonts w:ascii="Times New Roman" w:hAnsi="Times New Roman" w:cs="Times New Roman"/>
          <w:sz w:val="24"/>
          <w:szCs w:val="24"/>
        </w:rPr>
        <w:t>2545501621,73</w:t>
      </w:r>
      <w:r w:rsidRPr="006D1BAC">
        <w:rPr>
          <w:rFonts w:ascii="Times New Roman" w:hAnsi="Times New Roman" w:cs="Times New Roman"/>
          <w:sz w:val="24"/>
          <w:szCs w:val="24"/>
        </w:rPr>
        <w:t xml:space="preserve"> рублей. Из них исполнено </w:t>
      </w:r>
      <w:r w:rsidR="00A63432">
        <w:rPr>
          <w:rFonts w:ascii="Times New Roman" w:hAnsi="Times New Roman" w:cs="Times New Roman"/>
          <w:sz w:val="24"/>
          <w:szCs w:val="24"/>
        </w:rPr>
        <w:t>2511850208,85</w:t>
      </w:r>
      <w:r w:rsidRPr="006D1BAC">
        <w:rPr>
          <w:rFonts w:ascii="Times New Roman" w:hAnsi="Times New Roman" w:cs="Times New Roman"/>
          <w:sz w:val="24"/>
          <w:szCs w:val="24"/>
        </w:rPr>
        <w:t xml:space="preserve"> рублей (процент исполнения </w:t>
      </w:r>
      <w:r w:rsidR="00A63432">
        <w:rPr>
          <w:rFonts w:ascii="Times New Roman" w:hAnsi="Times New Roman" w:cs="Times New Roman"/>
          <w:sz w:val="24"/>
          <w:szCs w:val="24"/>
        </w:rPr>
        <w:t>98,68</w:t>
      </w:r>
      <w:r w:rsidRPr="006D1BAC">
        <w:rPr>
          <w:rFonts w:ascii="Times New Roman" w:hAnsi="Times New Roman" w:cs="Times New Roman"/>
          <w:sz w:val="24"/>
          <w:szCs w:val="24"/>
        </w:rPr>
        <w:t xml:space="preserve">%). Процент исполнения бюджета по расходам составил </w:t>
      </w:r>
      <w:r w:rsidR="00A63432">
        <w:rPr>
          <w:rFonts w:ascii="Times New Roman" w:hAnsi="Times New Roman" w:cs="Times New Roman"/>
          <w:sz w:val="24"/>
          <w:szCs w:val="24"/>
        </w:rPr>
        <w:t>89,14</w:t>
      </w:r>
      <w:r w:rsidRPr="006D1BAC">
        <w:rPr>
          <w:rFonts w:ascii="Times New Roman" w:hAnsi="Times New Roman" w:cs="Times New Roman"/>
          <w:sz w:val="24"/>
          <w:szCs w:val="24"/>
        </w:rPr>
        <w:t>%, что связано с отсутствием потребности в испол</w:t>
      </w:r>
      <w:r w:rsidR="007C260F" w:rsidRPr="006D1BAC">
        <w:rPr>
          <w:rFonts w:ascii="Times New Roman" w:hAnsi="Times New Roman" w:cs="Times New Roman"/>
          <w:sz w:val="24"/>
          <w:szCs w:val="24"/>
        </w:rPr>
        <w:t xml:space="preserve">ьзовании </w:t>
      </w:r>
      <w:r w:rsidR="006D271E">
        <w:rPr>
          <w:rFonts w:ascii="Times New Roman" w:hAnsi="Times New Roman" w:cs="Times New Roman"/>
          <w:sz w:val="24"/>
          <w:szCs w:val="24"/>
        </w:rPr>
        <w:t>резервного фонда Администрации ЗАТО г</w:t>
      </w:r>
      <w:proofErr w:type="gramStart"/>
      <w:r w:rsidR="006D271E">
        <w:rPr>
          <w:rFonts w:ascii="Times New Roman" w:hAnsi="Times New Roman" w:cs="Times New Roman"/>
          <w:sz w:val="24"/>
          <w:szCs w:val="24"/>
        </w:rPr>
        <w:t>.Ж</w:t>
      </w:r>
      <w:proofErr w:type="gramEnd"/>
      <w:r w:rsidR="006D271E">
        <w:rPr>
          <w:rFonts w:ascii="Times New Roman" w:hAnsi="Times New Roman" w:cs="Times New Roman"/>
          <w:sz w:val="24"/>
          <w:szCs w:val="24"/>
        </w:rPr>
        <w:t>елезногорск</w:t>
      </w:r>
      <w:r w:rsidR="007C260F" w:rsidRPr="006D1BAC">
        <w:rPr>
          <w:rFonts w:ascii="Times New Roman" w:hAnsi="Times New Roman" w:cs="Times New Roman"/>
          <w:sz w:val="24"/>
          <w:szCs w:val="24"/>
        </w:rPr>
        <w:t xml:space="preserve"> и отсутствием исполнительных листов, предъявленных к муниципальному образованию. </w:t>
      </w:r>
      <w:r w:rsidR="00681A51" w:rsidRPr="006D1BAC">
        <w:rPr>
          <w:rFonts w:ascii="Times New Roman" w:hAnsi="Times New Roman" w:cs="Times New Roman"/>
          <w:sz w:val="24"/>
          <w:szCs w:val="24"/>
        </w:rPr>
        <w:t>С</w:t>
      </w:r>
      <w:r w:rsidR="00CA11B8" w:rsidRPr="006D1BAC">
        <w:rPr>
          <w:rFonts w:ascii="Times New Roman" w:hAnsi="Times New Roman" w:cs="Times New Roman"/>
          <w:sz w:val="24"/>
          <w:szCs w:val="24"/>
        </w:rPr>
        <w:t xml:space="preserve">умма </w:t>
      </w:r>
      <w:r w:rsidR="00F81C66" w:rsidRPr="006D1BAC">
        <w:rPr>
          <w:rFonts w:ascii="Times New Roman" w:hAnsi="Times New Roman" w:cs="Times New Roman"/>
          <w:sz w:val="24"/>
          <w:szCs w:val="24"/>
        </w:rPr>
        <w:t>полученного финансирования</w:t>
      </w:r>
      <w:r w:rsidR="009E1EBC" w:rsidRPr="006D1BAC">
        <w:rPr>
          <w:rFonts w:ascii="Times New Roman" w:hAnsi="Times New Roman" w:cs="Times New Roman"/>
          <w:sz w:val="24"/>
          <w:szCs w:val="24"/>
        </w:rPr>
        <w:t xml:space="preserve"> </w:t>
      </w:r>
      <w:r w:rsidR="007C260F" w:rsidRPr="006D1BAC">
        <w:rPr>
          <w:rFonts w:ascii="Times New Roman" w:hAnsi="Times New Roman" w:cs="Times New Roman"/>
          <w:sz w:val="24"/>
          <w:szCs w:val="24"/>
        </w:rPr>
        <w:t xml:space="preserve">на обеспечение деятельности Финансового управления </w:t>
      </w:r>
      <w:r w:rsidR="00330697" w:rsidRPr="006D1BAC">
        <w:rPr>
          <w:rFonts w:ascii="Times New Roman" w:hAnsi="Times New Roman" w:cs="Times New Roman"/>
          <w:sz w:val="24"/>
          <w:szCs w:val="24"/>
        </w:rPr>
        <w:t xml:space="preserve">составила </w:t>
      </w:r>
      <w:r w:rsidR="00A63432">
        <w:rPr>
          <w:rFonts w:ascii="Times New Roman" w:hAnsi="Times New Roman" w:cs="Times New Roman"/>
          <w:sz w:val="24"/>
          <w:szCs w:val="24"/>
        </w:rPr>
        <w:t>11223768,87</w:t>
      </w:r>
      <w:r w:rsidR="00970617" w:rsidRPr="006D1BAC">
        <w:rPr>
          <w:rFonts w:ascii="Times New Roman" w:hAnsi="Times New Roman" w:cs="Times New Roman"/>
          <w:sz w:val="24"/>
          <w:szCs w:val="24"/>
        </w:rPr>
        <w:t xml:space="preserve"> рублей</w:t>
      </w:r>
      <w:r w:rsidR="00E565D0" w:rsidRPr="006D1BAC">
        <w:rPr>
          <w:rFonts w:ascii="Times New Roman" w:hAnsi="Times New Roman" w:cs="Times New Roman"/>
          <w:sz w:val="24"/>
          <w:szCs w:val="24"/>
        </w:rPr>
        <w:t>,</w:t>
      </w:r>
      <w:r w:rsidR="004E6630" w:rsidRPr="006D1BAC">
        <w:rPr>
          <w:rFonts w:ascii="Times New Roman" w:hAnsi="Times New Roman" w:cs="Times New Roman"/>
          <w:sz w:val="24"/>
          <w:szCs w:val="24"/>
        </w:rPr>
        <w:t xml:space="preserve"> </w:t>
      </w:r>
      <w:r w:rsidR="00CA11B8" w:rsidRPr="006D1BAC">
        <w:rPr>
          <w:rFonts w:ascii="Times New Roman" w:hAnsi="Times New Roman" w:cs="Times New Roman"/>
          <w:sz w:val="24"/>
          <w:szCs w:val="24"/>
        </w:rPr>
        <w:t xml:space="preserve">исполнено через </w:t>
      </w:r>
      <w:proofErr w:type="gramStart"/>
      <w:r w:rsidR="00CA11B8" w:rsidRPr="006D1BAC">
        <w:rPr>
          <w:rFonts w:ascii="Times New Roman" w:hAnsi="Times New Roman" w:cs="Times New Roman"/>
          <w:sz w:val="24"/>
          <w:szCs w:val="24"/>
        </w:rPr>
        <w:t>л</w:t>
      </w:r>
      <w:proofErr w:type="gramEnd"/>
      <w:r w:rsidR="00CA11B8" w:rsidRPr="006D1BAC">
        <w:rPr>
          <w:rFonts w:ascii="Times New Roman" w:hAnsi="Times New Roman" w:cs="Times New Roman"/>
          <w:sz w:val="24"/>
          <w:szCs w:val="24"/>
        </w:rPr>
        <w:t>/с 03193009430</w:t>
      </w:r>
      <w:r w:rsidR="00E048B5" w:rsidRPr="006D1BAC">
        <w:rPr>
          <w:rFonts w:ascii="Times New Roman" w:hAnsi="Times New Roman" w:cs="Times New Roman"/>
          <w:sz w:val="24"/>
          <w:szCs w:val="24"/>
        </w:rPr>
        <w:t xml:space="preserve"> </w:t>
      </w:r>
      <w:r w:rsidR="004E6630" w:rsidRPr="006D1BAC">
        <w:rPr>
          <w:rFonts w:ascii="Times New Roman" w:hAnsi="Times New Roman" w:cs="Times New Roman"/>
          <w:sz w:val="24"/>
          <w:szCs w:val="24"/>
        </w:rPr>
        <w:t>–</w:t>
      </w:r>
      <w:r w:rsidR="00681A51" w:rsidRPr="006D1BAC">
        <w:rPr>
          <w:rFonts w:ascii="Times New Roman" w:hAnsi="Times New Roman" w:cs="Times New Roman"/>
          <w:sz w:val="24"/>
          <w:szCs w:val="24"/>
        </w:rPr>
        <w:t xml:space="preserve"> </w:t>
      </w:r>
      <w:r w:rsidR="00A63432">
        <w:rPr>
          <w:rFonts w:ascii="Times New Roman" w:hAnsi="Times New Roman" w:cs="Times New Roman"/>
          <w:sz w:val="24"/>
          <w:szCs w:val="24"/>
        </w:rPr>
        <w:t>11120509,63</w:t>
      </w:r>
      <w:r w:rsidR="00BA7AAE" w:rsidRPr="006D1BAC">
        <w:rPr>
          <w:rFonts w:ascii="Times New Roman" w:hAnsi="Times New Roman" w:cs="Times New Roman"/>
          <w:sz w:val="24"/>
          <w:szCs w:val="24"/>
        </w:rPr>
        <w:t xml:space="preserve"> рублей</w:t>
      </w:r>
      <w:r w:rsidR="00CA11B8" w:rsidRPr="006D1BAC">
        <w:rPr>
          <w:rFonts w:ascii="Times New Roman" w:hAnsi="Times New Roman" w:cs="Times New Roman"/>
          <w:sz w:val="24"/>
          <w:szCs w:val="24"/>
        </w:rPr>
        <w:t xml:space="preserve">, что составляет </w:t>
      </w:r>
      <w:r w:rsidR="004E6630" w:rsidRPr="006D1BAC">
        <w:rPr>
          <w:rFonts w:ascii="Times New Roman" w:hAnsi="Times New Roman" w:cs="Times New Roman"/>
          <w:sz w:val="24"/>
          <w:szCs w:val="24"/>
        </w:rPr>
        <w:t>9</w:t>
      </w:r>
      <w:r w:rsidR="00674538" w:rsidRPr="006D1BAC">
        <w:rPr>
          <w:rFonts w:ascii="Times New Roman" w:hAnsi="Times New Roman" w:cs="Times New Roman"/>
          <w:sz w:val="24"/>
          <w:szCs w:val="24"/>
        </w:rPr>
        <w:t>8</w:t>
      </w:r>
      <w:r w:rsidR="00CA11B8" w:rsidRPr="006D1BAC">
        <w:rPr>
          <w:rFonts w:ascii="Times New Roman" w:hAnsi="Times New Roman" w:cs="Times New Roman"/>
          <w:sz w:val="24"/>
          <w:szCs w:val="24"/>
        </w:rPr>
        <w:t>,</w:t>
      </w:r>
      <w:r w:rsidR="00A63432">
        <w:rPr>
          <w:rFonts w:ascii="Times New Roman" w:hAnsi="Times New Roman" w:cs="Times New Roman"/>
          <w:sz w:val="24"/>
          <w:szCs w:val="24"/>
        </w:rPr>
        <w:t>99</w:t>
      </w:r>
      <w:r w:rsidR="00394B1A" w:rsidRPr="006D1BAC">
        <w:rPr>
          <w:rFonts w:ascii="Times New Roman" w:hAnsi="Times New Roman" w:cs="Times New Roman"/>
          <w:sz w:val="24"/>
          <w:szCs w:val="24"/>
        </w:rPr>
        <w:t xml:space="preserve"> </w:t>
      </w:r>
      <w:r w:rsidR="00CA11B8" w:rsidRPr="006D1BAC">
        <w:rPr>
          <w:rFonts w:ascii="Times New Roman" w:hAnsi="Times New Roman" w:cs="Times New Roman"/>
          <w:sz w:val="24"/>
          <w:szCs w:val="24"/>
        </w:rPr>
        <w:t>% от утвержденной сметы.</w:t>
      </w:r>
    </w:p>
    <w:p w:rsidR="007C260F" w:rsidRPr="006D1BAC" w:rsidRDefault="007C260F" w:rsidP="00AB2534">
      <w:pPr>
        <w:autoSpaceDE w:val="0"/>
        <w:autoSpaceDN w:val="0"/>
        <w:adjustRightInd w:val="0"/>
        <w:spacing w:before="120" w:after="0" w:line="240" w:lineRule="auto"/>
        <w:jc w:val="center"/>
        <w:rPr>
          <w:rFonts w:ascii="Times New Roman" w:hAnsi="Times New Roman" w:cs="Times New Roman"/>
          <w:b/>
          <w:bCs/>
          <w:sz w:val="24"/>
          <w:szCs w:val="24"/>
        </w:rPr>
      </w:pPr>
      <w:r w:rsidRPr="006D1BAC">
        <w:rPr>
          <w:rFonts w:ascii="Times New Roman" w:hAnsi="Times New Roman" w:cs="Times New Roman"/>
          <w:b/>
          <w:sz w:val="24"/>
          <w:szCs w:val="24"/>
        </w:rPr>
        <w:t>Раздел 4 «Анализ показателей бухгалтерской отчетности субъекта бюджетной отчетности»</w:t>
      </w:r>
    </w:p>
    <w:p w:rsidR="00BD79E3" w:rsidRPr="006D1BAC" w:rsidRDefault="00CA11B8"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На начало 20</w:t>
      </w:r>
      <w:r w:rsidR="00F81C66" w:rsidRPr="006D1BAC">
        <w:rPr>
          <w:rFonts w:ascii="Times New Roman" w:hAnsi="Times New Roman" w:cs="Times New Roman"/>
          <w:sz w:val="24"/>
          <w:szCs w:val="24"/>
        </w:rPr>
        <w:t>1</w:t>
      </w:r>
      <w:r w:rsidR="00A63432">
        <w:rPr>
          <w:rFonts w:ascii="Times New Roman" w:hAnsi="Times New Roman" w:cs="Times New Roman"/>
          <w:sz w:val="24"/>
          <w:szCs w:val="24"/>
        </w:rPr>
        <w:t>8</w:t>
      </w:r>
      <w:r w:rsidRPr="006D1BAC">
        <w:rPr>
          <w:rFonts w:ascii="Times New Roman" w:hAnsi="Times New Roman" w:cs="Times New Roman"/>
          <w:sz w:val="24"/>
          <w:szCs w:val="24"/>
        </w:rPr>
        <w:t xml:space="preserve"> г. </w:t>
      </w:r>
      <w:r w:rsidR="001F19E9" w:rsidRPr="006D1BAC">
        <w:rPr>
          <w:rFonts w:ascii="Times New Roman" w:hAnsi="Times New Roman" w:cs="Times New Roman"/>
          <w:sz w:val="24"/>
          <w:szCs w:val="24"/>
        </w:rPr>
        <w:t>Финансов</w:t>
      </w:r>
      <w:r w:rsidR="00B66991" w:rsidRPr="006D1BAC">
        <w:rPr>
          <w:rFonts w:ascii="Times New Roman" w:hAnsi="Times New Roman" w:cs="Times New Roman"/>
          <w:sz w:val="24"/>
          <w:szCs w:val="24"/>
        </w:rPr>
        <w:t>ое</w:t>
      </w:r>
      <w:r w:rsidR="001F19E9" w:rsidRPr="006D1BAC">
        <w:rPr>
          <w:rFonts w:ascii="Times New Roman" w:hAnsi="Times New Roman" w:cs="Times New Roman"/>
          <w:sz w:val="24"/>
          <w:szCs w:val="24"/>
        </w:rPr>
        <w:t xml:space="preserve"> управление </w:t>
      </w:r>
      <w:r w:rsidR="00B66991" w:rsidRPr="006D1BAC">
        <w:rPr>
          <w:rFonts w:ascii="Times New Roman" w:hAnsi="Times New Roman" w:cs="Times New Roman"/>
          <w:sz w:val="24"/>
          <w:szCs w:val="24"/>
        </w:rPr>
        <w:t>имело</w:t>
      </w:r>
      <w:r w:rsidR="001F19E9" w:rsidRPr="006D1BAC">
        <w:rPr>
          <w:rFonts w:ascii="Times New Roman" w:hAnsi="Times New Roman" w:cs="Times New Roman"/>
          <w:sz w:val="24"/>
          <w:szCs w:val="24"/>
        </w:rPr>
        <w:t xml:space="preserve"> </w:t>
      </w:r>
      <w:r w:rsidR="00394B1A" w:rsidRPr="006D1BAC">
        <w:rPr>
          <w:rFonts w:ascii="Times New Roman" w:hAnsi="Times New Roman" w:cs="Times New Roman"/>
          <w:sz w:val="24"/>
          <w:szCs w:val="24"/>
        </w:rPr>
        <w:t xml:space="preserve">дебиторскую задолженность в сумме </w:t>
      </w:r>
      <w:r w:rsidR="00A63432">
        <w:rPr>
          <w:rFonts w:ascii="Times New Roman" w:hAnsi="Times New Roman" w:cs="Times New Roman"/>
          <w:sz w:val="24"/>
          <w:szCs w:val="24"/>
        </w:rPr>
        <w:t>39937,99</w:t>
      </w:r>
      <w:r w:rsidR="008A35E1" w:rsidRPr="006D1BAC">
        <w:rPr>
          <w:rFonts w:ascii="Times New Roman" w:hAnsi="Times New Roman" w:cs="Times New Roman"/>
          <w:sz w:val="24"/>
          <w:szCs w:val="24"/>
        </w:rPr>
        <w:t xml:space="preserve"> рублей</w:t>
      </w:r>
      <w:r w:rsidR="00B240DA" w:rsidRPr="006D1BAC">
        <w:rPr>
          <w:rFonts w:ascii="Times New Roman" w:hAnsi="Times New Roman" w:cs="Times New Roman"/>
          <w:sz w:val="24"/>
          <w:szCs w:val="24"/>
        </w:rPr>
        <w:t xml:space="preserve"> по расчетам с поставщиками. </w:t>
      </w:r>
      <w:r w:rsidR="005F0015" w:rsidRPr="006D1BAC">
        <w:rPr>
          <w:rFonts w:ascii="Times New Roman" w:hAnsi="Times New Roman" w:cs="Times New Roman"/>
          <w:sz w:val="24"/>
          <w:szCs w:val="24"/>
        </w:rPr>
        <w:t xml:space="preserve"> </w:t>
      </w:r>
      <w:r w:rsidR="001F19E9" w:rsidRPr="006D1BAC">
        <w:rPr>
          <w:rFonts w:ascii="Times New Roman" w:hAnsi="Times New Roman" w:cs="Times New Roman"/>
          <w:sz w:val="24"/>
          <w:szCs w:val="24"/>
        </w:rPr>
        <w:t>По состоянию на 01 января 201</w:t>
      </w:r>
      <w:r w:rsidR="00A63432">
        <w:rPr>
          <w:rFonts w:ascii="Times New Roman" w:hAnsi="Times New Roman" w:cs="Times New Roman"/>
          <w:sz w:val="24"/>
          <w:szCs w:val="24"/>
        </w:rPr>
        <w:t>9</w:t>
      </w:r>
      <w:r w:rsidR="001F19E9" w:rsidRPr="006D1BAC">
        <w:rPr>
          <w:rFonts w:ascii="Times New Roman" w:hAnsi="Times New Roman" w:cs="Times New Roman"/>
          <w:sz w:val="24"/>
          <w:szCs w:val="24"/>
        </w:rPr>
        <w:t xml:space="preserve"> года Финансовое управление </w:t>
      </w:r>
      <w:r w:rsidR="00394B1A" w:rsidRPr="006D1BAC">
        <w:rPr>
          <w:rFonts w:ascii="Times New Roman" w:hAnsi="Times New Roman" w:cs="Times New Roman"/>
          <w:sz w:val="24"/>
          <w:szCs w:val="24"/>
        </w:rPr>
        <w:t xml:space="preserve">также </w:t>
      </w:r>
      <w:r w:rsidR="001F19E9" w:rsidRPr="006D1BAC">
        <w:rPr>
          <w:rFonts w:ascii="Times New Roman" w:hAnsi="Times New Roman" w:cs="Times New Roman"/>
          <w:sz w:val="24"/>
          <w:szCs w:val="24"/>
        </w:rPr>
        <w:t>имеет</w:t>
      </w:r>
      <w:r w:rsidR="00394B1A" w:rsidRPr="006D1BAC">
        <w:rPr>
          <w:rFonts w:ascii="Times New Roman" w:hAnsi="Times New Roman" w:cs="Times New Roman"/>
          <w:sz w:val="24"/>
          <w:szCs w:val="24"/>
        </w:rPr>
        <w:t xml:space="preserve"> дебиторскую задолженность в сумме </w:t>
      </w:r>
      <w:r w:rsidR="00A63432">
        <w:rPr>
          <w:rFonts w:ascii="Times New Roman" w:hAnsi="Times New Roman" w:cs="Times New Roman"/>
          <w:sz w:val="24"/>
          <w:szCs w:val="24"/>
        </w:rPr>
        <w:t>5288,87</w:t>
      </w:r>
      <w:r w:rsidR="008A35E1" w:rsidRPr="006D1BAC">
        <w:rPr>
          <w:rFonts w:ascii="Times New Roman" w:hAnsi="Times New Roman" w:cs="Times New Roman"/>
          <w:sz w:val="24"/>
          <w:szCs w:val="24"/>
        </w:rPr>
        <w:t xml:space="preserve"> </w:t>
      </w:r>
      <w:r w:rsidR="008A35E1" w:rsidRPr="006D1BAC">
        <w:rPr>
          <w:rFonts w:ascii="Times New Roman" w:hAnsi="Times New Roman" w:cs="Times New Roman"/>
          <w:sz w:val="24"/>
          <w:szCs w:val="24"/>
        </w:rPr>
        <w:lastRenderedPageBreak/>
        <w:t>рублей</w:t>
      </w:r>
      <w:r w:rsidR="004E6630" w:rsidRPr="006D1BAC">
        <w:rPr>
          <w:rFonts w:ascii="Times New Roman" w:hAnsi="Times New Roman" w:cs="Times New Roman"/>
          <w:sz w:val="24"/>
          <w:szCs w:val="24"/>
        </w:rPr>
        <w:t>.</w:t>
      </w:r>
      <w:r w:rsidR="00072CD1" w:rsidRPr="006D1BAC">
        <w:rPr>
          <w:rFonts w:ascii="Times New Roman" w:hAnsi="Times New Roman" w:cs="Times New Roman"/>
          <w:sz w:val="24"/>
          <w:szCs w:val="24"/>
        </w:rPr>
        <w:t xml:space="preserve"> </w:t>
      </w:r>
      <w:r w:rsidR="00BD3B92" w:rsidRPr="006D1BAC">
        <w:rPr>
          <w:rFonts w:ascii="Times New Roman" w:hAnsi="Times New Roman" w:cs="Times New Roman"/>
          <w:sz w:val="24"/>
          <w:szCs w:val="24"/>
        </w:rPr>
        <w:t>Это сумма</w:t>
      </w:r>
      <w:r w:rsidR="00B240DA" w:rsidRPr="006D1BAC">
        <w:rPr>
          <w:rFonts w:ascii="Times New Roman" w:hAnsi="Times New Roman" w:cs="Times New Roman"/>
          <w:sz w:val="24"/>
          <w:szCs w:val="24"/>
        </w:rPr>
        <w:t xml:space="preserve"> </w:t>
      </w:r>
      <w:r w:rsidR="00394B1A" w:rsidRPr="006D1BAC">
        <w:rPr>
          <w:rFonts w:ascii="Times New Roman" w:hAnsi="Times New Roman" w:cs="Times New Roman"/>
          <w:sz w:val="24"/>
          <w:szCs w:val="24"/>
        </w:rPr>
        <w:t>задолженност</w:t>
      </w:r>
      <w:r w:rsidR="00BD3B92" w:rsidRPr="006D1BAC">
        <w:rPr>
          <w:rFonts w:ascii="Times New Roman" w:hAnsi="Times New Roman" w:cs="Times New Roman"/>
          <w:sz w:val="24"/>
          <w:szCs w:val="24"/>
        </w:rPr>
        <w:t>и</w:t>
      </w:r>
      <w:r w:rsidR="00394B1A" w:rsidRPr="006D1BAC">
        <w:rPr>
          <w:rFonts w:ascii="Times New Roman" w:hAnsi="Times New Roman" w:cs="Times New Roman"/>
          <w:sz w:val="24"/>
          <w:szCs w:val="24"/>
        </w:rPr>
        <w:t xml:space="preserve"> за </w:t>
      </w:r>
      <w:r w:rsidR="00BD3B92" w:rsidRPr="006D1BAC">
        <w:rPr>
          <w:rFonts w:ascii="Times New Roman" w:hAnsi="Times New Roman" w:cs="Times New Roman"/>
          <w:sz w:val="24"/>
          <w:szCs w:val="24"/>
        </w:rPr>
        <w:t>П</w:t>
      </w:r>
      <w:r w:rsidR="00394B1A" w:rsidRPr="006D1BAC">
        <w:rPr>
          <w:rFonts w:ascii="Times New Roman" w:hAnsi="Times New Roman" w:cs="Times New Roman"/>
          <w:sz w:val="24"/>
          <w:szCs w:val="24"/>
        </w:rPr>
        <w:t xml:space="preserve">АО </w:t>
      </w:r>
      <w:r w:rsidR="00BD3B92" w:rsidRPr="006D1BAC">
        <w:rPr>
          <w:rFonts w:ascii="Times New Roman" w:hAnsi="Times New Roman" w:cs="Times New Roman"/>
          <w:sz w:val="24"/>
          <w:szCs w:val="24"/>
        </w:rPr>
        <w:t>«</w:t>
      </w:r>
      <w:r w:rsidR="00394B1A" w:rsidRPr="006D1BAC">
        <w:rPr>
          <w:rFonts w:ascii="Times New Roman" w:hAnsi="Times New Roman" w:cs="Times New Roman"/>
          <w:sz w:val="24"/>
          <w:szCs w:val="24"/>
        </w:rPr>
        <w:t>М</w:t>
      </w:r>
      <w:r w:rsidR="00BD3B92" w:rsidRPr="006D1BAC">
        <w:rPr>
          <w:rFonts w:ascii="Times New Roman" w:hAnsi="Times New Roman" w:cs="Times New Roman"/>
          <w:sz w:val="24"/>
          <w:szCs w:val="24"/>
        </w:rPr>
        <w:t>обильные</w:t>
      </w:r>
      <w:r w:rsidR="004154F2" w:rsidRPr="006D1BAC">
        <w:rPr>
          <w:rFonts w:ascii="Times New Roman" w:hAnsi="Times New Roman" w:cs="Times New Roman"/>
          <w:sz w:val="24"/>
          <w:szCs w:val="24"/>
        </w:rPr>
        <w:t xml:space="preserve"> </w:t>
      </w:r>
      <w:proofErr w:type="spellStart"/>
      <w:r w:rsidR="00BD3B92" w:rsidRPr="006D1BAC">
        <w:rPr>
          <w:rFonts w:ascii="Times New Roman" w:hAnsi="Times New Roman" w:cs="Times New Roman"/>
          <w:sz w:val="24"/>
          <w:szCs w:val="24"/>
        </w:rPr>
        <w:t>Теле</w:t>
      </w:r>
      <w:r w:rsidR="004154F2" w:rsidRPr="006D1BAC">
        <w:rPr>
          <w:rFonts w:ascii="Times New Roman" w:hAnsi="Times New Roman" w:cs="Times New Roman"/>
          <w:sz w:val="24"/>
          <w:szCs w:val="24"/>
        </w:rPr>
        <w:t>С</w:t>
      </w:r>
      <w:r w:rsidR="00BD3B92" w:rsidRPr="006D1BAC">
        <w:rPr>
          <w:rFonts w:ascii="Times New Roman" w:hAnsi="Times New Roman" w:cs="Times New Roman"/>
          <w:sz w:val="24"/>
          <w:szCs w:val="24"/>
        </w:rPr>
        <w:t>истемы</w:t>
      </w:r>
      <w:proofErr w:type="spellEnd"/>
      <w:r w:rsidR="00BD3B92" w:rsidRPr="006D1BAC">
        <w:rPr>
          <w:rFonts w:ascii="Times New Roman" w:hAnsi="Times New Roman" w:cs="Times New Roman"/>
          <w:sz w:val="24"/>
          <w:szCs w:val="24"/>
        </w:rPr>
        <w:t>»</w:t>
      </w:r>
      <w:r w:rsidR="004154F2" w:rsidRPr="006D1BAC">
        <w:rPr>
          <w:rFonts w:ascii="Times New Roman" w:hAnsi="Times New Roman" w:cs="Times New Roman"/>
          <w:sz w:val="24"/>
          <w:szCs w:val="24"/>
        </w:rPr>
        <w:t xml:space="preserve">, </w:t>
      </w:r>
      <w:r w:rsidR="0003506D" w:rsidRPr="006D1BAC">
        <w:rPr>
          <w:rFonts w:ascii="Times New Roman" w:hAnsi="Times New Roman" w:cs="Times New Roman"/>
          <w:sz w:val="24"/>
          <w:szCs w:val="24"/>
        </w:rPr>
        <w:t xml:space="preserve">на счет которого </w:t>
      </w:r>
      <w:r w:rsidR="004154F2" w:rsidRPr="006D1BAC">
        <w:rPr>
          <w:rFonts w:ascii="Times New Roman" w:hAnsi="Times New Roman" w:cs="Times New Roman"/>
          <w:sz w:val="24"/>
          <w:szCs w:val="24"/>
        </w:rPr>
        <w:t xml:space="preserve">в </w:t>
      </w:r>
      <w:r w:rsidR="008A35E1" w:rsidRPr="006D1BAC">
        <w:rPr>
          <w:rFonts w:ascii="Times New Roman" w:hAnsi="Times New Roman" w:cs="Times New Roman"/>
          <w:sz w:val="24"/>
          <w:szCs w:val="24"/>
        </w:rPr>
        <w:t>ноябре 201</w:t>
      </w:r>
      <w:r w:rsidR="00A63432">
        <w:rPr>
          <w:rFonts w:ascii="Times New Roman" w:hAnsi="Times New Roman" w:cs="Times New Roman"/>
          <w:sz w:val="24"/>
          <w:szCs w:val="24"/>
        </w:rPr>
        <w:t>8</w:t>
      </w:r>
      <w:r w:rsidR="008A35E1" w:rsidRPr="006D1BAC">
        <w:rPr>
          <w:rFonts w:ascii="Times New Roman" w:hAnsi="Times New Roman" w:cs="Times New Roman"/>
          <w:sz w:val="24"/>
          <w:szCs w:val="24"/>
        </w:rPr>
        <w:t xml:space="preserve"> г</w:t>
      </w:r>
      <w:r w:rsidR="004154F2" w:rsidRPr="006D1BAC">
        <w:rPr>
          <w:rFonts w:ascii="Times New Roman" w:hAnsi="Times New Roman" w:cs="Times New Roman"/>
          <w:sz w:val="24"/>
          <w:szCs w:val="24"/>
        </w:rPr>
        <w:t>. был</w:t>
      </w:r>
      <w:r w:rsidR="00072CD1" w:rsidRPr="006D1BAC">
        <w:rPr>
          <w:rFonts w:ascii="Times New Roman" w:hAnsi="Times New Roman" w:cs="Times New Roman"/>
          <w:sz w:val="24"/>
          <w:szCs w:val="24"/>
        </w:rPr>
        <w:t xml:space="preserve"> </w:t>
      </w:r>
      <w:r w:rsidR="00394B1A" w:rsidRPr="006D1BAC">
        <w:rPr>
          <w:rFonts w:ascii="Times New Roman" w:hAnsi="Times New Roman" w:cs="Times New Roman"/>
          <w:sz w:val="24"/>
          <w:szCs w:val="24"/>
        </w:rPr>
        <w:t>внесен авансовый платеж за услуги сотовой связи согласно условиям заключенного договора</w:t>
      </w:r>
      <w:r w:rsidR="00072CD1" w:rsidRPr="006D1BAC">
        <w:rPr>
          <w:rFonts w:ascii="Times New Roman" w:hAnsi="Times New Roman" w:cs="Times New Roman"/>
          <w:sz w:val="24"/>
          <w:szCs w:val="24"/>
        </w:rPr>
        <w:t xml:space="preserve">. </w:t>
      </w:r>
    </w:p>
    <w:p w:rsidR="007C458D" w:rsidRPr="006D1BAC" w:rsidRDefault="00F740C4"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П</w:t>
      </w:r>
      <w:r w:rsidR="001F19E9" w:rsidRPr="006D1BAC">
        <w:rPr>
          <w:rFonts w:ascii="Times New Roman" w:hAnsi="Times New Roman" w:cs="Times New Roman"/>
          <w:sz w:val="24"/>
          <w:szCs w:val="24"/>
        </w:rPr>
        <w:t xml:space="preserve">о расчетам </w:t>
      </w:r>
      <w:r w:rsidR="00EF3EF9" w:rsidRPr="006D1BAC">
        <w:rPr>
          <w:rFonts w:ascii="Times New Roman" w:hAnsi="Times New Roman" w:cs="Times New Roman"/>
          <w:sz w:val="24"/>
          <w:szCs w:val="24"/>
        </w:rPr>
        <w:t xml:space="preserve">с </w:t>
      </w:r>
      <w:r w:rsidR="00A63432">
        <w:rPr>
          <w:rFonts w:ascii="Times New Roman" w:hAnsi="Times New Roman" w:cs="Times New Roman"/>
          <w:sz w:val="24"/>
          <w:szCs w:val="24"/>
        </w:rPr>
        <w:t>ИФНС</w:t>
      </w:r>
      <w:r w:rsidR="00EF3EF9" w:rsidRPr="006D1BAC">
        <w:rPr>
          <w:rFonts w:ascii="Times New Roman" w:hAnsi="Times New Roman" w:cs="Times New Roman"/>
          <w:sz w:val="24"/>
          <w:szCs w:val="24"/>
        </w:rPr>
        <w:t xml:space="preserve"> по</w:t>
      </w:r>
      <w:r w:rsidR="001F19E9" w:rsidRPr="006D1BAC">
        <w:rPr>
          <w:rFonts w:ascii="Times New Roman" w:hAnsi="Times New Roman" w:cs="Times New Roman"/>
          <w:sz w:val="24"/>
          <w:szCs w:val="24"/>
        </w:rPr>
        <w:t xml:space="preserve"> </w:t>
      </w:r>
      <w:r w:rsidRPr="006D1BAC">
        <w:rPr>
          <w:rFonts w:ascii="Times New Roman" w:hAnsi="Times New Roman" w:cs="Times New Roman"/>
          <w:sz w:val="24"/>
          <w:szCs w:val="24"/>
        </w:rPr>
        <w:t xml:space="preserve">страховым взносам </w:t>
      </w:r>
      <w:r w:rsidR="008A35E1" w:rsidRPr="006D1BAC">
        <w:rPr>
          <w:rFonts w:ascii="Times New Roman" w:hAnsi="Times New Roman" w:cs="Times New Roman"/>
          <w:sz w:val="24"/>
          <w:szCs w:val="24"/>
        </w:rPr>
        <w:t xml:space="preserve">по состоянию на </w:t>
      </w:r>
      <w:r w:rsidR="001A3BFD" w:rsidRPr="006D1BAC">
        <w:rPr>
          <w:rFonts w:ascii="Times New Roman" w:hAnsi="Times New Roman" w:cs="Times New Roman"/>
          <w:sz w:val="24"/>
          <w:szCs w:val="24"/>
        </w:rPr>
        <w:t>01.01.201</w:t>
      </w:r>
      <w:r w:rsidR="00A63432">
        <w:rPr>
          <w:rFonts w:ascii="Times New Roman" w:hAnsi="Times New Roman" w:cs="Times New Roman"/>
          <w:sz w:val="24"/>
          <w:szCs w:val="24"/>
        </w:rPr>
        <w:t>9</w:t>
      </w:r>
      <w:r w:rsidR="00BD3B92" w:rsidRPr="006D1BAC">
        <w:rPr>
          <w:rFonts w:ascii="Times New Roman" w:hAnsi="Times New Roman" w:cs="Times New Roman"/>
          <w:sz w:val="24"/>
          <w:szCs w:val="24"/>
        </w:rPr>
        <w:t xml:space="preserve"> </w:t>
      </w:r>
      <w:r w:rsidR="008A35E1" w:rsidRPr="006D1BAC">
        <w:rPr>
          <w:rFonts w:ascii="Times New Roman" w:hAnsi="Times New Roman" w:cs="Times New Roman"/>
          <w:sz w:val="24"/>
          <w:szCs w:val="24"/>
        </w:rPr>
        <w:t>образовалась</w:t>
      </w:r>
      <w:r w:rsidRPr="006D1BAC">
        <w:rPr>
          <w:rFonts w:ascii="Times New Roman" w:hAnsi="Times New Roman" w:cs="Times New Roman"/>
          <w:sz w:val="24"/>
          <w:szCs w:val="24"/>
        </w:rPr>
        <w:t xml:space="preserve"> дебиторск</w:t>
      </w:r>
      <w:r w:rsidR="00674538" w:rsidRPr="006D1BAC">
        <w:rPr>
          <w:rFonts w:ascii="Times New Roman" w:hAnsi="Times New Roman" w:cs="Times New Roman"/>
          <w:sz w:val="24"/>
          <w:szCs w:val="24"/>
        </w:rPr>
        <w:t>ая</w:t>
      </w:r>
      <w:r w:rsidRPr="006D1BAC">
        <w:rPr>
          <w:rFonts w:ascii="Times New Roman" w:hAnsi="Times New Roman" w:cs="Times New Roman"/>
          <w:sz w:val="24"/>
          <w:szCs w:val="24"/>
        </w:rPr>
        <w:t xml:space="preserve"> задолженност</w:t>
      </w:r>
      <w:r w:rsidR="00674538" w:rsidRPr="006D1BAC">
        <w:rPr>
          <w:rFonts w:ascii="Times New Roman" w:hAnsi="Times New Roman" w:cs="Times New Roman"/>
          <w:sz w:val="24"/>
          <w:szCs w:val="24"/>
        </w:rPr>
        <w:t xml:space="preserve">ь </w:t>
      </w:r>
      <w:r w:rsidRPr="006D1BAC">
        <w:rPr>
          <w:rFonts w:ascii="Times New Roman" w:hAnsi="Times New Roman" w:cs="Times New Roman"/>
          <w:sz w:val="24"/>
          <w:szCs w:val="24"/>
        </w:rPr>
        <w:t>в сумме</w:t>
      </w:r>
      <w:r w:rsidR="00BD79E3" w:rsidRPr="006D1BAC">
        <w:rPr>
          <w:rFonts w:ascii="Times New Roman" w:hAnsi="Times New Roman" w:cs="Times New Roman"/>
          <w:sz w:val="24"/>
          <w:szCs w:val="24"/>
        </w:rPr>
        <w:t xml:space="preserve"> </w:t>
      </w:r>
      <w:r w:rsidR="00A63432">
        <w:rPr>
          <w:rFonts w:ascii="Times New Roman" w:hAnsi="Times New Roman" w:cs="Times New Roman"/>
          <w:sz w:val="24"/>
          <w:szCs w:val="24"/>
        </w:rPr>
        <w:t>29051,81</w:t>
      </w:r>
      <w:r w:rsidR="008A35E1" w:rsidRPr="006D1BAC">
        <w:rPr>
          <w:rFonts w:ascii="Times New Roman" w:hAnsi="Times New Roman" w:cs="Times New Roman"/>
          <w:sz w:val="24"/>
          <w:szCs w:val="24"/>
        </w:rPr>
        <w:t xml:space="preserve"> рублей </w:t>
      </w:r>
      <w:r w:rsidR="007C458D" w:rsidRPr="006D1BAC">
        <w:rPr>
          <w:rFonts w:ascii="Times New Roman" w:hAnsi="Times New Roman" w:cs="Times New Roman"/>
          <w:sz w:val="24"/>
          <w:szCs w:val="24"/>
        </w:rPr>
        <w:t xml:space="preserve">за счет превышения расходов на </w:t>
      </w:r>
      <w:r w:rsidR="00D64722">
        <w:rPr>
          <w:rFonts w:ascii="Times New Roman" w:hAnsi="Times New Roman" w:cs="Times New Roman"/>
          <w:sz w:val="24"/>
          <w:szCs w:val="24"/>
        </w:rPr>
        <w:t xml:space="preserve">обязательное </w:t>
      </w:r>
      <w:r w:rsidR="007C458D" w:rsidRPr="006D1BAC">
        <w:rPr>
          <w:rFonts w:ascii="Times New Roman" w:hAnsi="Times New Roman" w:cs="Times New Roman"/>
          <w:sz w:val="24"/>
          <w:szCs w:val="24"/>
        </w:rPr>
        <w:t xml:space="preserve">социальное страхование на случай временной нетрудоспособности и </w:t>
      </w:r>
      <w:r w:rsidR="00A63432">
        <w:rPr>
          <w:rFonts w:ascii="Times New Roman" w:hAnsi="Times New Roman" w:cs="Times New Roman"/>
          <w:sz w:val="24"/>
          <w:szCs w:val="24"/>
        </w:rPr>
        <w:t xml:space="preserve">в связи с </w:t>
      </w:r>
      <w:r w:rsidR="007C458D" w:rsidRPr="006D1BAC">
        <w:rPr>
          <w:rFonts w:ascii="Times New Roman" w:hAnsi="Times New Roman" w:cs="Times New Roman"/>
          <w:sz w:val="24"/>
          <w:szCs w:val="24"/>
        </w:rPr>
        <w:t>материнств</w:t>
      </w:r>
      <w:r w:rsidR="00A63432">
        <w:rPr>
          <w:rFonts w:ascii="Times New Roman" w:hAnsi="Times New Roman" w:cs="Times New Roman"/>
          <w:sz w:val="24"/>
          <w:szCs w:val="24"/>
        </w:rPr>
        <w:t>ом</w:t>
      </w:r>
      <w:r w:rsidR="007C458D" w:rsidRPr="006D1BAC">
        <w:rPr>
          <w:rFonts w:ascii="Times New Roman" w:hAnsi="Times New Roman" w:cs="Times New Roman"/>
          <w:sz w:val="24"/>
          <w:szCs w:val="24"/>
        </w:rPr>
        <w:t xml:space="preserve"> над величиной начисленных страховых взносов. </w:t>
      </w:r>
    </w:p>
    <w:p w:rsidR="001A3BFD" w:rsidRPr="006D1BAC" w:rsidRDefault="00493B66"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По состоянию на 01 января 201</w:t>
      </w:r>
      <w:r w:rsidR="00D64722">
        <w:rPr>
          <w:rFonts w:ascii="Times New Roman" w:hAnsi="Times New Roman" w:cs="Times New Roman"/>
          <w:sz w:val="24"/>
          <w:szCs w:val="24"/>
        </w:rPr>
        <w:t>8</w:t>
      </w:r>
      <w:r w:rsidRPr="006D1BAC">
        <w:rPr>
          <w:rFonts w:ascii="Times New Roman" w:hAnsi="Times New Roman" w:cs="Times New Roman"/>
          <w:sz w:val="24"/>
          <w:szCs w:val="24"/>
        </w:rPr>
        <w:t xml:space="preserve"> года Финансовое управление </w:t>
      </w:r>
      <w:r w:rsidR="0057460F" w:rsidRPr="006D1BAC">
        <w:rPr>
          <w:rFonts w:ascii="Times New Roman" w:hAnsi="Times New Roman" w:cs="Times New Roman"/>
          <w:sz w:val="24"/>
          <w:szCs w:val="24"/>
        </w:rPr>
        <w:t xml:space="preserve">не имело </w:t>
      </w:r>
      <w:r w:rsidRPr="006D1BAC">
        <w:rPr>
          <w:rFonts w:ascii="Times New Roman" w:hAnsi="Times New Roman" w:cs="Times New Roman"/>
          <w:sz w:val="24"/>
          <w:szCs w:val="24"/>
        </w:rPr>
        <w:t>кредиторск</w:t>
      </w:r>
      <w:r w:rsidR="0057460F" w:rsidRPr="006D1BAC">
        <w:rPr>
          <w:rFonts w:ascii="Times New Roman" w:hAnsi="Times New Roman" w:cs="Times New Roman"/>
          <w:sz w:val="24"/>
          <w:szCs w:val="24"/>
        </w:rPr>
        <w:t>ой</w:t>
      </w:r>
      <w:r w:rsidRPr="006D1BAC">
        <w:rPr>
          <w:rFonts w:ascii="Times New Roman" w:hAnsi="Times New Roman" w:cs="Times New Roman"/>
          <w:sz w:val="24"/>
          <w:szCs w:val="24"/>
        </w:rPr>
        <w:t xml:space="preserve"> задолженност</w:t>
      </w:r>
      <w:r w:rsidR="0057460F" w:rsidRPr="006D1BAC">
        <w:rPr>
          <w:rFonts w:ascii="Times New Roman" w:hAnsi="Times New Roman" w:cs="Times New Roman"/>
          <w:sz w:val="24"/>
          <w:szCs w:val="24"/>
        </w:rPr>
        <w:t xml:space="preserve">и по </w:t>
      </w:r>
      <w:r w:rsidR="001A3BFD" w:rsidRPr="006D1BAC">
        <w:rPr>
          <w:rFonts w:ascii="Times New Roman" w:hAnsi="Times New Roman" w:cs="Times New Roman"/>
          <w:sz w:val="24"/>
          <w:szCs w:val="24"/>
        </w:rPr>
        <w:t>расчет</w:t>
      </w:r>
      <w:r w:rsidR="0057460F" w:rsidRPr="006D1BAC">
        <w:rPr>
          <w:rFonts w:ascii="Times New Roman" w:hAnsi="Times New Roman" w:cs="Times New Roman"/>
          <w:sz w:val="24"/>
          <w:szCs w:val="24"/>
        </w:rPr>
        <w:t>ам</w:t>
      </w:r>
      <w:r w:rsidR="001A3BFD" w:rsidRPr="006D1BAC">
        <w:rPr>
          <w:rFonts w:ascii="Times New Roman" w:hAnsi="Times New Roman" w:cs="Times New Roman"/>
          <w:sz w:val="24"/>
          <w:szCs w:val="24"/>
        </w:rPr>
        <w:t xml:space="preserve"> по принятым обязательствам</w:t>
      </w:r>
      <w:r w:rsidR="005C5C3D" w:rsidRPr="006D1BAC">
        <w:rPr>
          <w:rFonts w:ascii="Times New Roman" w:hAnsi="Times New Roman" w:cs="Times New Roman"/>
          <w:sz w:val="24"/>
          <w:szCs w:val="24"/>
        </w:rPr>
        <w:t>:</w:t>
      </w:r>
      <w:r w:rsidR="005F0015" w:rsidRPr="006D1BAC">
        <w:rPr>
          <w:rFonts w:ascii="Times New Roman" w:hAnsi="Times New Roman" w:cs="Times New Roman"/>
          <w:sz w:val="24"/>
          <w:szCs w:val="24"/>
        </w:rPr>
        <w:t xml:space="preserve"> </w:t>
      </w:r>
      <w:r w:rsidR="005C5C3D" w:rsidRPr="006D1BAC">
        <w:rPr>
          <w:rFonts w:ascii="Times New Roman" w:hAnsi="Times New Roman" w:cs="Times New Roman"/>
          <w:sz w:val="24"/>
          <w:szCs w:val="24"/>
        </w:rPr>
        <w:t>п</w:t>
      </w:r>
      <w:r w:rsidR="001A3BFD" w:rsidRPr="006D1BAC">
        <w:rPr>
          <w:rFonts w:ascii="Times New Roman" w:hAnsi="Times New Roman" w:cs="Times New Roman"/>
          <w:sz w:val="24"/>
          <w:szCs w:val="24"/>
        </w:rPr>
        <w:t xml:space="preserve">о заработной плате и по расчетам с подотчетными лицами кредиторской задолженности нет. </w:t>
      </w:r>
      <w:r w:rsidR="005C5C3D" w:rsidRPr="006D1BAC">
        <w:rPr>
          <w:rFonts w:ascii="Times New Roman" w:hAnsi="Times New Roman" w:cs="Times New Roman"/>
          <w:sz w:val="24"/>
          <w:szCs w:val="24"/>
        </w:rPr>
        <w:t xml:space="preserve">На конец отчетного года кредиторская задолженность по расчетам по принятым обязательствам </w:t>
      </w:r>
      <w:r w:rsidR="006C34B5" w:rsidRPr="006D1BAC">
        <w:rPr>
          <w:rFonts w:ascii="Times New Roman" w:hAnsi="Times New Roman" w:cs="Times New Roman"/>
          <w:sz w:val="24"/>
          <w:szCs w:val="24"/>
        </w:rPr>
        <w:t>(в т.ч. по заработной плате и по расчетам с подотчетными лицами) также отсутствует.</w:t>
      </w:r>
    </w:p>
    <w:p w:rsidR="00525C81" w:rsidRDefault="001A3BFD" w:rsidP="00525C81">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 xml:space="preserve">По балансовому счету </w:t>
      </w:r>
      <w:r w:rsidR="001C4BDC" w:rsidRPr="006D1BAC">
        <w:rPr>
          <w:rFonts w:ascii="Times New Roman" w:hAnsi="Times New Roman" w:cs="Times New Roman"/>
          <w:sz w:val="24"/>
          <w:szCs w:val="24"/>
        </w:rPr>
        <w:t xml:space="preserve">1 </w:t>
      </w:r>
      <w:r w:rsidRPr="006D1BAC">
        <w:rPr>
          <w:rFonts w:ascii="Times New Roman" w:hAnsi="Times New Roman" w:cs="Times New Roman"/>
          <w:sz w:val="24"/>
          <w:szCs w:val="24"/>
        </w:rPr>
        <w:t>201</w:t>
      </w:r>
      <w:r w:rsidR="001C4BDC" w:rsidRPr="006D1BAC">
        <w:rPr>
          <w:rFonts w:ascii="Times New Roman" w:hAnsi="Times New Roman" w:cs="Times New Roman"/>
          <w:sz w:val="24"/>
          <w:szCs w:val="24"/>
        </w:rPr>
        <w:t xml:space="preserve"> </w:t>
      </w:r>
      <w:r w:rsidRPr="006D1BAC">
        <w:rPr>
          <w:rFonts w:ascii="Times New Roman" w:hAnsi="Times New Roman" w:cs="Times New Roman"/>
          <w:sz w:val="24"/>
          <w:szCs w:val="24"/>
        </w:rPr>
        <w:t xml:space="preserve">00 (денежные средства учреждения) по состоянию </w:t>
      </w:r>
      <w:r w:rsidR="004154F2" w:rsidRPr="006D1BAC">
        <w:rPr>
          <w:rFonts w:ascii="Times New Roman" w:hAnsi="Times New Roman" w:cs="Times New Roman"/>
          <w:sz w:val="24"/>
          <w:szCs w:val="24"/>
        </w:rPr>
        <w:t xml:space="preserve">как </w:t>
      </w:r>
      <w:r w:rsidRPr="006D1BAC">
        <w:rPr>
          <w:rFonts w:ascii="Times New Roman" w:hAnsi="Times New Roman" w:cs="Times New Roman"/>
          <w:sz w:val="24"/>
          <w:szCs w:val="24"/>
        </w:rPr>
        <w:t>на 01.01.201</w:t>
      </w:r>
      <w:r w:rsidR="00D64722">
        <w:rPr>
          <w:rFonts w:ascii="Times New Roman" w:hAnsi="Times New Roman" w:cs="Times New Roman"/>
          <w:sz w:val="24"/>
          <w:szCs w:val="24"/>
        </w:rPr>
        <w:t>8</w:t>
      </w:r>
      <w:r w:rsidR="004154F2" w:rsidRPr="006D1BAC">
        <w:rPr>
          <w:rFonts w:ascii="Times New Roman" w:hAnsi="Times New Roman" w:cs="Times New Roman"/>
          <w:sz w:val="24"/>
          <w:szCs w:val="24"/>
        </w:rPr>
        <w:t>, так и на 01.01.201</w:t>
      </w:r>
      <w:r w:rsidR="00D64722">
        <w:rPr>
          <w:rFonts w:ascii="Times New Roman" w:hAnsi="Times New Roman" w:cs="Times New Roman"/>
          <w:sz w:val="24"/>
          <w:szCs w:val="24"/>
        </w:rPr>
        <w:t>9</w:t>
      </w:r>
      <w:r w:rsidR="00330697" w:rsidRPr="006D1BAC">
        <w:rPr>
          <w:rFonts w:ascii="Times New Roman" w:hAnsi="Times New Roman" w:cs="Times New Roman"/>
          <w:sz w:val="24"/>
          <w:szCs w:val="24"/>
        </w:rPr>
        <w:t xml:space="preserve"> </w:t>
      </w:r>
      <w:r w:rsidRPr="006D1BAC">
        <w:rPr>
          <w:rFonts w:ascii="Times New Roman" w:hAnsi="Times New Roman" w:cs="Times New Roman"/>
          <w:sz w:val="24"/>
          <w:szCs w:val="24"/>
        </w:rPr>
        <w:t xml:space="preserve"> </w:t>
      </w:r>
      <w:r w:rsidR="00B240DA" w:rsidRPr="006D1BAC">
        <w:rPr>
          <w:rFonts w:ascii="Times New Roman" w:hAnsi="Times New Roman" w:cs="Times New Roman"/>
          <w:sz w:val="24"/>
          <w:szCs w:val="24"/>
        </w:rPr>
        <w:t>сальдо отсутствует</w:t>
      </w:r>
      <w:r w:rsidR="00BC07F5" w:rsidRPr="006D1BAC">
        <w:rPr>
          <w:rFonts w:ascii="Times New Roman" w:hAnsi="Times New Roman" w:cs="Times New Roman"/>
          <w:sz w:val="24"/>
          <w:szCs w:val="24"/>
        </w:rPr>
        <w:t>.</w:t>
      </w:r>
      <w:r w:rsidR="00525C81" w:rsidRPr="00525C81">
        <w:rPr>
          <w:rFonts w:ascii="Times New Roman" w:hAnsi="Times New Roman" w:cs="Times New Roman"/>
          <w:sz w:val="24"/>
          <w:szCs w:val="24"/>
        </w:rPr>
        <w:t xml:space="preserve"> </w:t>
      </w:r>
    </w:p>
    <w:p w:rsidR="00525C81" w:rsidRPr="006D1BAC" w:rsidRDefault="00525C81" w:rsidP="00525C81">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 xml:space="preserve">В Финансовом управлении сформирован резерв предстоящих расходов на оплату отпусков по счету 140160 в размере </w:t>
      </w:r>
      <w:r>
        <w:rPr>
          <w:rFonts w:ascii="Times New Roman" w:hAnsi="Times New Roman" w:cs="Times New Roman"/>
          <w:sz w:val="24"/>
          <w:szCs w:val="24"/>
        </w:rPr>
        <w:t>1111154,79</w:t>
      </w:r>
      <w:r w:rsidRPr="006D1BAC">
        <w:rPr>
          <w:rFonts w:ascii="Times New Roman" w:hAnsi="Times New Roman" w:cs="Times New Roman"/>
          <w:sz w:val="24"/>
          <w:szCs w:val="24"/>
        </w:rPr>
        <w:t xml:space="preserve"> рублей, в т.ч. резерв на оплату отпусков за отработанное время в части выплат персоналу сч.140160211 – </w:t>
      </w:r>
      <w:r>
        <w:rPr>
          <w:rFonts w:ascii="Times New Roman" w:hAnsi="Times New Roman" w:cs="Times New Roman"/>
          <w:sz w:val="24"/>
          <w:szCs w:val="24"/>
        </w:rPr>
        <w:t>853421,50</w:t>
      </w:r>
      <w:r w:rsidRPr="006D1BAC">
        <w:rPr>
          <w:rFonts w:ascii="Times New Roman" w:hAnsi="Times New Roman" w:cs="Times New Roman"/>
          <w:sz w:val="24"/>
          <w:szCs w:val="24"/>
        </w:rPr>
        <w:t xml:space="preserve"> рублей, в части страховых взносов сч.140160213 – </w:t>
      </w:r>
      <w:r>
        <w:rPr>
          <w:rFonts w:ascii="Times New Roman" w:hAnsi="Times New Roman" w:cs="Times New Roman"/>
          <w:sz w:val="24"/>
          <w:szCs w:val="24"/>
        </w:rPr>
        <w:t>257733,29</w:t>
      </w:r>
      <w:r w:rsidRPr="006D1BAC">
        <w:rPr>
          <w:rFonts w:ascii="Times New Roman" w:hAnsi="Times New Roman" w:cs="Times New Roman"/>
          <w:sz w:val="24"/>
          <w:szCs w:val="24"/>
        </w:rPr>
        <w:t xml:space="preserve"> рублей.</w:t>
      </w:r>
    </w:p>
    <w:p w:rsidR="00525C81" w:rsidRPr="006D1BAC" w:rsidRDefault="00525C81" w:rsidP="00525C81">
      <w:pPr>
        <w:pStyle w:val="3"/>
        <w:spacing w:line="240" w:lineRule="auto"/>
        <w:ind w:left="0" w:firstLine="709"/>
        <w:rPr>
          <w:color w:val="000000"/>
          <w:sz w:val="24"/>
        </w:rPr>
      </w:pPr>
      <w:proofErr w:type="gramStart"/>
      <w:r w:rsidRPr="006D1BAC">
        <w:rPr>
          <w:color w:val="000000"/>
          <w:sz w:val="24"/>
        </w:rPr>
        <w:t xml:space="preserve">На счете 140150 «Расходы будущих периодов» учитываются затраты, которые подлежат отнесению на финансовый результат текущего финансового года равномерно (равными частями) в течение периода, к которому они относятся в соответствии с заключенным контрактом: </w:t>
      </w:r>
      <w:r>
        <w:rPr>
          <w:color w:val="000000"/>
          <w:sz w:val="24"/>
        </w:rPr>
        <w:t>29664</w:t>
      </w:r>
      <w:r w:rsidRPr="006D1BAC">
        <w:rPr>
          <w:color w:val="000000"/>
          <w:sz w:val="24"/>
        </w:rPr>
        <w:t xml:space="preserve">,00 рублей по </w:t>
      </w:r>
      <w:r>
        <w:rPr>
          <w:color w:val="000000"/>
          <w:sz w:val="24"/>
        </w:rPr>
        <w:t xml:space="preserve">муниципальному </w:t>
      </w:r>
      <w:r w:rsidRPr="006D1BAC">
        <w:rPr>
          <w:color w:val="000000"/>
          <w:sz w:val="24"/>
        </w:rPr>
        <w:t xml:space="preserve">лицензионному </w:t>
      </w:r>
      <w:r>
        <w:rPr>
          <w:color w:val="000000"/>
          <w:sz w:val="24"/>
        </w:rPr>
        <w:t>контракту</w:t>
      </w:r>
      <w:r w:rsidRPr="006D1BAC">
        <w:rPr>
          <w:color w:val="000000"/>
          <w:sz w:val="24"/>
        </w:rPr>
        <w:t xml:space="preserve"> с ООО «</w:t>
      </w:r>
      <w:proofErr w:type="spellStart"/>
      <w:r>
        <w:rPr>
          <w:color w:val="000000"/>
          <w:sz w:val="24"/>
        </w:rPr>
        <w:t>Кибор-С</w:t>
      </w:r>
      <w:proofErr w:type="spellEnd"/>
      <w:r w:rsidRPr="006D1BAC">
        <w:rPr>
          <w:color w:val="000000"/>
          <w:sz w:val="24"/>
        </w:rPr>
        <w:t xml:space="preserve">» (срок исполнения – до </w:t>
      </w:r>
      <w:r>
        <w:rPr>
          <w:color w:val="000000"/>
          <w:sz w:val="24"/>
        </w:rPr>
        <w:t>декабря 2019</w:t>
      </w:r>
      <w:r w:rsidRPr="006D1BAC">
        <w:rPr>
          <w:color w:val="000000"/>
          <w:sz w:val="24"/>
        </w:rPr>
        <w:t xml:space="preserve"> года), 5984,00 рублей по контракту с АО ПФ СКБ Контур (срок исполнения – до декабря</w:t>
      </w:r>
      <w:proofErr w:type="gramEnd"/>
      <w:r w:rsidRPr="006D1BAC">
        <w:rPr>
          <w:color w:val="000000"/>
          <w:sz w:val="24"/>
        </w:rPr>
        <w:t xml:space="preserve"> </w:t>
      </w:r>
      <w:proofErr w:type="gramStart"/>
      <w:r w:rsidRPr="006D1BAC">
        <w:rPr>
          <w:color w:val="000000"/>
          <w:sz w:val="24"/>
        </w:rPr>
        <w:t>201</w:t>
      </w:r>
      <w:r>
        <w:rPr>
          <w:color w:val="000000"/>
          <w:sz w:val="24"/>
        </w:rPr>
        <w:t>9</w:t>
      </w:r>
      <w:r w:rsidRPr="006D1BAC">
        <w:rPr>
          <w:color w:val="000000"/>
          <w:sz w:val="24"/>
        </w:rPr>
        <w:t xml:space="preserve"> года).</w:t>
      </w:r>
      <w:proofErr w:type="gramEnd"/>
    </w:p>
    <w:p w:rsidR="007C458D" w:rsidRPr="006D1BAC" w:rsidRDefault="00A55584"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В 201</w:t>
      </w:r>
      <w:r w:rsidR="00D64722">
        <w:rPr>
          <w:rFonts w:ascii="Times New Roman" w:hAnsi="Times New Roman" w:cs="Times New Roman"/>
          <w:sz w:val="24"/>
          <w:szCs w:val="24"/>
        </w:rPr>
        <w:t>8</w:t>
      </w:r>
      <w:r w:rsidRPr="006D1BAC">
        <w:rPr>
          <w:rFonts w:ascii="Times New Roman" w:hAnsi="Times New Roman" w:cs="Times New Roman"/>
          <w:sz w:val="24"/>
          <w:szCs w:val="24"/>
        </w:rPr>
        <w:t xml:space="preserve"> году были приобретены основные средс</w:t>
      </w:r>
      <w:r w:rsidR="00AB2534">
        <w:rPr>
          <w:rFonts w:ascii="Times New Roman" w:hAnsi="Times New Roman" w:cs="Times New Roman"/>
          <w:sz w:val="24"/>
          <w:szCs w:val="24"/>
        </w:rPr>
        <w:t xml:space="preserve">тва на сумму </w:t>
      </w:r>
      <w:r w:rsidR="00D64722">
        <w:rPr>
          <w:rFonts w:ascii="Times New Roman" w:hAnsi="Times New Roman" w:cs="Times New Roman"/>
          <w:sz w:val="24"/>
          <w:szCs w:val="24"/>
        </w:rPr>
        <w:t>112293</w:t>
      </w:r>
      <w:r w:rsidR="00AB2534">
        <w:rPr>
          <w:rFonts w:ascii="Times New Roman" w:hAnsi="Times New Roman" w:cs="Times New Roman"/>
          <w:sz w:val="24"/>
          <w:szCs w:val="24"/>
        </w:rPr>
        <w:t>,00 рубл</w:t>
      </w:r>
      <w:r w:rsidR="00D64722">
        <w:rPr>
          <w:rFonts w:ascii="Times New Roman" w:hAnsi="Times New Roman" w:cs="Times New Roman"/>
          <w:sz w:val="24"/>
          <w:szCs w:val="24"/>
        </w:rPr>
        <w:t>я</w:t>
      </w:r>
      <w:r w:rsidR="00AB2534">
        <w:rPr>
          <w:rFonts w:ascii="Times New Roman" w:hAnsi="Times New Roman" w:cs="Times New Roman"/>
          <w:sz w:val="24"/>
          <w:szCs w:val="24"/>
        </w:rPr>
        <w:t>, из</w:t>
      </w:r>
      <w:r w:rsidRPr="006D1BAC">
        <w:rPr>
          <w:rFonts w:ascii="Times New Roman" w:hAnsi="Times New Roman" w:cs="Times New Roman"/>
          <w:sz w:val="24"/>
          <w:szCs w:val="24"/>
        </w:rPr>
        <w:t xml:space="preserve"> них производственный и хозяйственный инвентарь на </w:t>
      </w:r>
      <w:r w:rsidR="00D64722">
        <w:rPr>
          <w:rFonts w:ascii="Times New Roman" w:hAnsi="Times New Roman" w:cs="Times New Roman"/>
          <w:sz w:val="24"/>
          <w:szCs w:val="24"/>
        </w:rPr>
        <w:t>77593</w:t>
      </w:r>
      <w:r w:rsidRPr="006D1BAC">
        <w:rPr>
          <w:rFonts w:ascii="Times New Roman" w:hAnsi="Times New Roman" w:cs="Times New Roman"/>
          <w:sz w:val="24"/>
          <w:szCs w:val="24"/>
        </w:rPr>
        <w:t xml:space="preserve">,00 рублей и машины и оборудование (компьютерная и офисная техника) – на </w:t>
      </w:r>
      <w:r w:rsidR="00D64722">
        <w:rPr>
          <w:rFonts w:ascii="Times New Roman" w:hAnsi="Times New Roman" w:cs="Times New Roman"/>
          <w:sz w:val="24"/>
          <w:szCs w:val="24"/>
        </w:rPr>
        <w:t>34700</w:t>
      </w:r>
      <w:r w:rsidRPr="006D1BAC">
        <w:rPr>
          <w:rFonts w:ascii="Times New Roman" w:hAnsi="Times New Roman" w:cs="Times New Roman"/>
          <w:sz w:val="24"/>
          <w:szCs w:val="24"/>
        </w:rPr>
        <w:t xml:space="preserve">,00 рублей. </w:t>
      </w:r>
      <w:r w:rsidR="00E72271">
        <w:rPr>
          <w:rFonts w:ascii="Times New Roman" w:hAnsi="Times New Roman" w:cs="Times New Roman"/>
          <w:sz w:val="24"/>
          <w:szCs w:val="24"/>
        </w:rPr>
        <w:t>Часть приобретенных основных средств общей стоимостью 69211,00 рублей</w:t>
      </w:r>
      <w:r w:rsidR="00525C81">
        <w:rPr>
          <w:rFonts w:ascii="Times New Roman" w:hAnsi="Times New Roman" w:cs="Times New Roman"/>
          <w:sz w:val="24"/>
          <w:szCs w:val="24"/>
        </w:rPr>
        <w:t xml:space="preserve"> (каждое стоимостью менее 10000,00 рублей)</w:t>
      </w:r>
      <w:r w:rsidR="00E72271">
        <w:rPr>
          <w:rFonts w:ascii="Times New Roman" w:hAnsi="Times New Roman" w:cs="Times New Roman"/>
          <w:sz w:val="24"/>
          <w:szCs w:val="24"/>
        </w:rPr>
        <w:t xml:space="preserve"> была оприходована на </w:t>
      </w:r>
      <w:proofErr w:type="spellStart"/>
      <w:r w:rsidR="00E72271">
        <w:rPr>
          <w:rFonts w:ascii="Times New Roman" w:hAnsi="Times New Roman" w:cs="Times New Roman"/>
          <w:sz w:val="24"/>
          <w:szCs w:val="24"/>
        </w:rPr>
        <w:t>забалансовый</w:t>
      </w:r>
      <w:proofErr w:type="spellEnd"/>
      <w:r w:rsidR="00E72271">
        <w:rPr>
          <w:rFonts w:ascii="Times New Roman" w:hAnsi="Times New Roman" w:cs="Times New Roman"/>
          <w:sz w:val="24"/>
          <w:szCs w:val="24"/>
        </w:rPr>
        <w:t xml:space="preserve"> счет 21 «Основные средства в эксплуатации»</w:t>
      </w:r>
      <w:r w:rsidR="00525C81">
        <w:rPr>
          <w:rFonts w:ascii="Times New Roman" w:hAnsi="Times New Roman" w:cs="Times New Roman"/>
          <w:sz w:val="24"/>
          <w:szCs w:val="24"/>
        </w:rPr>
        <w:t xml:space="preserve">. </w:t>
      </w:r>
      <w:r w:rsidRPr="006D1BAC">
        <w:rPr>
          <w:rFonts w:ascii="Times New Roman" w:hAnsi="Times New Roman" w:cs="Times New Roman"/>
          <w:sz w:val="24"/>
          <w:szCs w:val="24"/>
        </w:rPr>
        <w:t xml:space="preserve">В </w:t>
      </w:r>
      <w:r w:rsidR="008632B7">
        <w:rPr>
          <w:rFonts w:ascii="Times New Roman" w:hAnsi="Times New Roman" w:cs="Times New Roman"/>
          <w:sz w:val="24"/>
          <w:szCs w:val="24"/>
        </w:rPr>
        <w:t>июне и декабре</w:t>
      </w:r>
      <w:r w:rsidRPr="006D1BAC">
        <w:rPr>
          <w:rFonts w:ascii="Times New Roman" w:hAnsi="Times New Roman" w:cs="Times New Roman"/>
          <w:sz w:val="24"/>
          <w:szCs w:val="24"/>
        </w:rPr>
        <w:t xml:space="preserve"> 201</w:t>
      </w:r>
      <w:r w:rsidR="00444358">
        <w:rPr>
          <w:rFonts w:ascii="Times New Roman" w:hAnsi="Times New Roman" w:cs="Times New Roman"/>
          <w:sz w:val="24"/>
          <w:szCs w:val="24"/>
        </w:rPr>
        <w:t>8</w:t>
      </w:r>
      <w:r w:rsidRPr="006D1BAC">
        <w:rPr>
          <w:rFonts w:ascii="Times New Roman" w:hAnsi="Times New Roman" w:cs="Times New Roman"/>
          <w:sz w:val="24"/>
          <w:szCs w:val="24"/>
        </w:rPr>
        <w:t xml:space="preserve"> года была произведена безвозмездная передача неиспользуемого имущества общей стоимостью </w:t>
      </w:r>
      <w:r w:rsidR="008632B7">
        <w:rPr>
          <w:rFonts w:ascii="Times New Roman" w:hAnsi="Times New Roman" w:cs="Times New Roman"/>
          <w:sz w:val="24"/>
          <w:szCs w:val="24"/>
        </w:rPr>
        <w:t>88723,00</w:t>
      </w:r>
      <w:r w:rsidRPr="006D1BAC">
        <w:rPr>
          <w:rFonts w:ascii="Times New Roman" w:hAnsi="Times New Roman" w:cs="Times New Roman"/>
          <w:sz w:val="24"/>
          <w:szCs w:val="24"/>
        </w:rPr>
        <w:t xml:space="preserve"> рублей на баланс Администрации ЗАТО г</w:t>
      </w:r>
      <w:proofErr w:type="gramStart"/>
      <w:r w:rsidRPr="006D1BAC">
        <w:rPr>
          <w:rFonts w:ascii="Times New Roman" w:hAnsi="Times New Roman" w:cs="Times New Roman"/>
          <w:sz w:val="24"/>
          <w:szCs w:val="24"/>
        </w:rPr>
        <w:t>.Ж</w:t>
      </w:r>
      <w:proofErr w:type="gramEnd"/>
      <w:r w:rsidRPr="006D1BAC">
        <w:rPr>
          <w:rFonts w:ascii="Times New Roman" w:hAnsi="Times New Roman" w:cs="Times New Roman"/>
          <w:sz w:val="24"/>
          <w:szCs w:val="24"/>
        </w:rPr>
        <w:t xml:space="preserve">елезногорск, согласно </w:t>
      </w:r>
      <w:r w:rsidR="00AD457F" w:rsidRPr="006D1BAC">
        <w:rPr>
          <w:rFonts w:ascii="Times New Roman" w:hAnsi="Times New Roman" w:cs="Times New Roman"/>
          <w:sz w:val="24"/>
          <w:szCs w:val="24"/>
        </w:rPr>
        <w:t>постановлению Администрации ЗАТО г.Железногорск №</w:t>
      </w:r>
      <w:r w:rsidR="008632B7">
        <w:rPr>
          <w:rFonts w:ascii="Times New Roman" w:hAnsi="Times New Roman" w:cs="Times New Roman"/>
          <w:sz w:val="24"/>
          <w:szCs w:val="24"/>
        </w:rPr>
        <w:t>251</w:t>
      </w:r>
      <w:r w:rsidR="00AD457F" w:rsidRPr="006D1BAC">
        <w:rPr>
          <w:rFonts w:ascii="Times New Roman" w:hAnsi="Times New Roman" w:cs="Times New Roman"/>
          <w:sz w:val="24"/>
          <w:szCs w:val="24"/>
        </w:rPr>
        <w:t xml:space="preserve">и от </w:t>
      </w:r>
      <w:r w:rsidR="008632B7">
        <w:rPr>
          <w:rFonts w:ascii="Times New Roman" w:hAnsi="Times New Roman" w:cs="Times New Roman"/>
          <w:sz w:val="24"/>
          <w:szCs w:val="24"/>
        </w:rPr>
        <w:t>07.06.2018</w:t>
      </w:r>
      <w:r w:rsidR="00AD457F" w:rsidRPr="006D1BAC">
        <w:rPr>
          <w:rFonts w:ascii="Times New Roman" w:hAnsi="Times New Roman" w:cs="Times New Roman"/>
          <w:sz w:val="24"/>
          <w:szCs w:val="24"/>
        </w:rPr>
        <w:t xml:space="preserve"> г</w:t>
      </w:r>
      <w:r w:rsidR="008632B7">
        <w:rPr>
          <w:rFonts w:ascii="Times New Roman" w:hAnsi="Times New Roman" w:cs="Times New Roman"/>
          <w:sz w:val="24"/>
          <w:szCs w:val="24"/>
        </w:rPr>
        <w:t>, №571и от 14.12.2018</w:t>
      </w:r>
      <w:r w:rsidR="00AD457F" w:rsidRPr="006D1BAC">
        <w:rPr>
          <w:rFonts w:ascii="Times New Roman" w:hAnsi="Times New Roman" w:cs="Times New Roman"/>
          <w:sz w:val="24"/>
          <w:szCs w:val="24"/>
        </w:rPr>
        <w:t>.</w:t>
      </w:r>
      <w:r w:rsidR="004C74B6" w:rsidRPr="006D1BAC">
        <w:rPr>
          <w:rFonts w:ascii="Times New Roman" w:hAnsi="Times New Roman" w:cs="Times New Roman"/>
          <w:sz w:val="24"/>
          <w:szCs w:val="24"/>
        </w:rPr>
        <w:t xml:space="preserve"> </w:t>
      </w:r>
      <w:r w:rsidR="008632B7">
        <w:rPr>
          <w:rFonts w:ascii="Times New Roman" w:hAnsi="Times New Roman" w:cs="Times New Roman"/>
          <w:sz w:val="24"/>
          <w:szCs w:val="24"/>
        </w:rPr>
        <w:t>В декабре</w:t>
      </w:r>
      <w:r w:rsidR="008632B7" w:rsidRPr="006D1BAC">
        <w:rPr>
          <w:rFonts w:ascii="Times New Roman" w:hAnsi="Times New Roman" w:cs="Times New Roman"/>
          <w:sz w:val="24"/>
          <w:szCs w:val="24"/>
        </w:rPr>
        <w:t xml:space="preserve"> 201</w:t>
      </w:r>
      <w:r w:rsidR="008632B7">
        <w:rPr>
          <w:rFonts w:ascii="Times New Roman" w:hAnsi="Times New Roman" w:cs="Times New Roman"/>
          <w:sz w:val="24"/>
          <w:szCs w:val="24"/>
        </w:rPr>
        <w:t>8</w:t>
      </w:r>
      <w:r w:rsidR="008632B7" w:rsidRPr="006D1BAC">
        <w:rPr>
          <w:rFonts w:ascii="Times New Roman" w:hAnsi="Times New Roman" w:cs="Times New Roman"/>
          <w:sz w:val="24"/>
          <w:szCs w:val="24"/>
        </w:rPr>
        <w:t xml:space="preserve"> года была произведена безвозмездная передача неиспользуемого имущества общей стоимостью </w:t>
      </w:r>
      <w:r w:rsidR="00E72271">
        <w:rPr>
          <w:rFonts w:ascii="Times New Roman" w:hAnsi="Times New Roman" w:cs="Times New Roman"/>
          <w:sz w:val="24"/>
          <w:szCs w:val="24"/>
        </w:rPr>
        <w:t>7164</w:t>
      </w:r>
      <w:r w:rsidR="008632B7">
        <w:rPr>
          <w:rFonts w:ascii="Times New Roman" w:hAnsi="Times New Roman" w:cs="Times New Roman"/>
          <w:sz w:val="24"/>
          <w:szCs w:val="24"/>
        </w:rPr>
        <w:t>,00</w:t>
      </w:r>
      <w:r w:rsidR="008632B7" w:rsidRPr="006D1BAC">
        <w:rPr>
          <w:rFonts w:ascii="Times New Roman" w:hAnsi="Times New Roman" w:cs="Times New Roman"/>
          <w:sz w:val="24"/>
          <w:szCs w:val="24"/>
        </w:rPr>
        <w:t xml:space="preserve"> рублей на баланс </w:t>
      </w:r>
      <w:r w:rsidR="00E72271">
        <w:rPr>
          <w:rFonts w:ascii="Times New Roman" w:hAnsi="Times New Roman" w:cs="Times New Roman"/>
          <w:sz w:val="24"/>
          <w:szCs w:val="24"/>
        </w:rPr>
        <w:t>МКУ «Молодежный центр»</w:t>
      </w:r>
      <w:r w:rsidR="008632B7" w:rsidRPr="006D1BAC">
        <w:rPr>
          <w:rFonts w:ascii="Times New Roman" w:hAnsi="Times New Roman" w:cs="Times New Roman"/>
          <w:sz w:val="24"/>
          <w:szCs w:val="24"/>
        </w:rPr>
        <w:t>, согласно постановлению Администрации ЗАТО г</w:t>
      </w:r>
      <w:proofErr w:type="gramStart"/>
      <w:r w:rsidR="008632B7" w:rsidRPr="006D1BAC">
        <w:rPr>
          <w:rFonts w:ascii="Times New Roman" w:hAnsi="Times New Roman" w:cs="Times New Roman"/>
          <w:sz w:val="24"/>
          <w:szCs w:val="24"/>
        </w:rPr>
        <w:t>.Ж</w:t>
      </w:r>
      <w:proofErr w:type="gramEnd"/>
      <w:r w:rsidR="008632B7" w:rsidRPr="006D1BAC">
        <w:rPr>
          <w:rFonts w:ascii="Times New Roman" w:hAnsi="Times New Roman" w:cs="Times New Roman"/>
          <w:sz w:val="24"/>
          <w:szCs w:val="24"/>
        </w:rPr>
        <w:t xml:space="preserve">елезногорск </w:t>
      </w:r>
      <w:r w:rsidR="008632B7">
        <w:rPr>
          <w:rFonts w:ascii="Times New Roman" w:hAnsi="Times New Roman" w:cs="Times New Roman"/>
          <w:sz w:val="24"/>
          <w:szCs w:val="24"/>
        </w:rPr>
        <w:t>№57</w:t>
      </w:r>
      <w:r w:rsidR="00E72271">
        <w:rPr>
          <w:rFonts w:ascii="Times New Roman" w:hAnsi="Times New Roman" w:cs="Times New Roman"/>
          <w:sz w:val="24"/>
          <w:szCs w:val="24"/>
        </w:rPr>
        <w:t>0</w:t>
      </w:r>
      <w:r w:rsidR="008632B7">
        <w:rPr>
          <w:rFonts w:ascii="Times New Roman" w:hAnsi="Times New Roman" w:cs="Times New Roman"/>
          <w:sz w:val="24"/>
          <w:szCs w:val="24"/>
        </w:rPr>
        <w:t>и от 14.12.2018</w:t>
      </w:r>
      <w:r w:rsidR="008632B7" w:rsidRPr="006D1BAC">
        <w:rPr>
          <w:rFonts w:ascii="Times New Roman" w:hAnsi="Times New Roman" w:cs="Times New Roman"/>
          <w:sz w:val="24"/>
          <w:szCs w:val="24"/>
        </w:rPr>
        <w:t xml:space="preserve">. </w:t>
      </w:r>
      <w:r w:rsidR="004C74B6" w:rsidRPr="006D1BAC">
        <w:rPr>
          <w:rFonts w:ascii="Times New Roman" w:hAnsi="Times New Roman" w:cs="Times New Roman"/>
          <w:sz w:val="24"/>
          <w:szCs w:val="24"/>
        </w:rPr>
        <w:t>(Сведения о движении нефинансовых активов – ф.0503168)</w:t>
      </w:r>
    </w:p>
    <w:p w:rsidR="00AD457F" w:rsidRPr="006D1BAC" w:rsidRDefault="004C74B6" w:rsidP="006D1BAC">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По состоянию на 01.01.201</w:t>
      </w:r>
      <w:r w:rsidR="006C0CF5">
        <w:rPr>
          <w:rFonts w:ascii="Times New Roman" w:hAnsi="Times New Roman" w:cs="Times New Roman"/>
          <w:sz w:val="24"/>
          <w:szCs w:val="24"/>
        </w:rPr>
        <w:t>9</w:t>
      </w:r>
      <w:r w:rsidRPr="006D1BAC">
        <w:rPr>
          <w:rFonts w:ascii="Times New Roman" w:hAnsi="Times New Roman" w:cs="Times New Roman"/>
          <w:sz w:val="24"/>
          <w:szCs w:val="24"/>
        </w:rPr>
        <w:t xml:space="preserve"> у Финансового управления имеются принятые  и неисполненные бюджетные обязательства на сумму </w:t>
      </w:r>
      <w:r w:rsidR="006C0CF5">
        <w:rPr>
          <w:rFonts w:ascii="Times New Roman" w:hAnsi="Times New Roman" w:cs="Times New Roman"/>
          <w:sz w:val="24"/>
          <w:szCs w:val="24"/>
        </w:rPr>
        <w:t>13630,00</w:t>
      </w:r>
      <w:r w:rsidR="00525C81">
        <w:rPr>
          <w:rFonts w:ascii="Times New Roman" w:hAnsi="Times New Roman" w:cs="Times New Roman"/>
          <w:sz w:val="24"/>
          <w:szCs w:val="24"/>
        </w:rPr>
        <w:t xml:space="preserve"> рублей </w:t>
      </w:r>
      <w:r w:rsidR="00AB2534">
        <w:rPr>
          <w:rFonts w:ascii="Times New Roman" w:hAnsi="Times New Roman" w:cs="Times New Roman"/>
          <w:sz w:val="24"/>
          <w:szCs w:val="24"/>
        </w:rPr>
        <w:t>с ООО «Престиж-</w:t>
      </w:r>
      <w:r w:rsidRPr="006D1BAC">
        <w:rPr>
          <w:rFonts w:ascii="Times New Roman" w:hAnsi="Times New Roman" w:cs="Times New Roman"/>
          <w:sz w:val="24"/>
          <w:szCs w:val="24"/>
        </w:rPr>
        <w:t xml:space="preserve">плюс» </w:t>
      </w:r>
      <w:r w:rsidR="007B2A6F" w:rsidRPr="006D1BAC">
        <w:rPr>
          <w:rFonts w:ascii="Times New Roman" w:hAnsi="Times New Roman" w:cs="Times New Roman"/>
          <w:sz w:val="24"/>
          <w:szCs w:val="24"/>
        </w:rPr>
        <w:t xml:space="preserve">по услугам, связанным с автомобильными </w:t>
      </w:r>
      <w:r w:rsidR="006C0CF5">
        <w:rPr>
          <w:rFonts w:ascii="Times New Roman" w:hAnsi="Times New Roman" w:cs="Times New Roman"/>
          <w:sz w:val="24"/>
          <w:szCs w:val="24"/>
        </w:rPr>
        <w:t>перевозками работников и грузов</w:t>
      </w:r>
      <w:r w:rsidR="00525C81">
        <w:rPr>
          <w:rFonts w:ascii="Times New Roman" w:hAnsi="Times New Roman" w:cs="Times New Roman"/>
          <w:sz w:val="24"/>
          <w:szCs w:val="24"/>
        </w:rPr>
        <w:t xml:space="preserve">. </w:t>
      </w:r>
      <w:r w:rsidR="007B2A6F" w:rsidRPr="006D1BAC">
        <w:rPr>
          <w:rFonts w:ascii="Times New Roman" w:hAnsi="Times New Roman" w:cs="Times New Roman"/>
          <w:sz w:val="24"/>
          <w:szCs w:val="24"/>
        </w:rPr>
        <w:t xml:space="preserve">Неисполнение вызвано тем, что цена контракта </w:t>
      </w:r>
      <w:r w:rsidR="00AB2534">
        <w:rPr>
          <w:rFonts w:ascii="Times New Roman" w:hAnsi="Times New Roman" w:cs="Times New Roman"/>
          <w:sz w:val="24"/>
          <w:szCs w:val="24"/>
        </w:rPr>
        <w:t>определялась</w:t>
      </w:r>
      <w:r w:rsidR="007B2A6F" w:rsidRPr="006D1BAC">
        <w:rPr>
          <w:rFonts w:ascii="Times New Roman" w:hAnsi="Times New Roman" w:cs="Times New Roman"/>
          <w:sz w:val="24"/>
          <w:szCs w:val="24"/>
        </w:rPr>
        <w:t xml:space="preserve"> на основании предварительных расчетов, при этом услуги оказыва</w:t>
      </w:r>
      <w:r w:rsidR="00AB2534">
        <w:rPr>
          <w:rFonts w:ascii="Times New Roman" w:hAnsi="Times New Roman" w:cs="Times New Roman"/>
          <w:sz w:val="24"/>
          <w:szCs w:val="24"/>
        </w:rPr>
        <w:t>лись</w:t>
      </w:r>
      <w:r w:rsidR="007B2A6F" w:rsidRPr="006D1BAC">
        <w:rPr>
          <w:rFonts w:ascii="Times New Roman" w:hAnsi="Times New Roman" w:cs="Times New Roman"/>
          <w:sz w:val="24"/>
          <w:szCs w:val="24"/>
        </w:rPr>
        <w:t xml:space="preserve"> по мере возникновения потребности.</w:t>
      </w:r>
    </w:p>
    <w:p w:rsidR="007B2A6F" w:rsidRPr="006D1BAC" w:rsidRDefault="007B2A6F" w:rsidP="00AB2534">
      <w:pPr>
        <w:autoSpaceDE w:val="0"/>
        <w:autoSpaceDN w:val="0"/>
        <w:adjustRightInd w:val="0"/>
        <w:spacing w:before="120" w:after="0" w:line="240" w:lineRule="auto"/>
        <w:jc w:val="center"/>
        <w:rPr>
          <w:rFonts w:ascii="Times New Roman" w:hAnsi="Times New Roman" w:cs="Times New Roman"/>
          <w:b/>
          <w:bCs/>
          <w:sz w:val="24"/>
          <w:szCs w:val="24"/>
        </w:rPr>
      </w:pPr>
      <w:r w:rsidRPr="006D1BAC">
        <w:rPr>
          <w:rFonts w:ascii="Times New Roman" w:hAnsi="Times New Roman" w:cs="Times New Roman"/>
          <w:b/>
          <w:sz w:val="24"/>
          <w:szCs w:val="24"/>
        </w:rPr>
        <w:t>Раздел 5 «</w:t>
      </w:r>
      <w:r w:rsidRPr="006D1BAC">
        <w:rPr>
          <w:rFonts w:ascii="Times New Roman" w:hAnsi="Times New Roman" w:cs="Times New Roman"/>
          <w:b/>
          <w:bCs/>
          <w:sz w:val="24"/>
          <w:szCs w:val="24"/>
        </w:rPr>
        <w:t>Прочие вопросы деятельности субъекта бюджетной отчетности</w:t>
      </w:r>
      <w:r w:rsidRPr="006D1BAC">
        <w:rPr>
          <w:rFonts w:ascii="Times New Roman" w:hAnsi="Times New Roman" w:cs="Times New Roman"/>
          <w:b/>
          <w:sz w:val="24"/>
          <w:szCs w:val="24"/>
        </w:rPr>
        <w:t>»</w:t>
      </w:r>
    </w:p>
    <w:p w:rsidR="00D83EC6" w:rsidRPr="006D1BAC" w:rsidRDefault="00F47623" w:rsidP="00A250A0">
      <w:pPr>
        <w:shd w:val="clear" w:color="auto" w:fill="FFFFFF"/>
        <w:tabs>
          <w:tab w:val="left" w:pos="713"/>
        </w:tabs>
        <w:spacing w:after="0" w:line="240" w:lineRule="auto"/>
        <w:ind w:firstLine="709"/>
        <w:jc w:val="both"/>
        <w:rPr>
          <w:rFonts w:ascii="Times New Roman" w:hAnsi="Times New Roman" w:cs="Times New Roman"/>
          <w:color w:val="000000"/>
          <w:spacing w:val="-1"/>
          <w:sz w:val="24"/>
          <w:szCs w:val="24"/>
        </w:rPr>
      </w:pPr>
      <w:r w:rsidRPr="006D1BAC">
        <w:rPr>
          <w:rFonts w:ascii="Times New Roman" w:hAnsi="Times New Roman" w:cs="Times New Roman"/>
          <w:color w:val="000000"/>
          <w:spacing w:val="-1"/>
          <w:sz w:val="24"/>
          <w:szCs w:val="24"/>
        </w:rPr>
        <w:t>Бухгалтерский учет в Финансовом управлении ведется на основании принятой учетной политики на 201</w:t>
      </w:r>
      <w:r w:rsidR="00525C81">
        <w:rPr>
          <w:rFonts w:ascii="Times New Roman" w:hAnsi="Times New Roman" w:cs="Times New Roman"/>
          <w:color w:val="000000"/>
          <w:spacing w:val="-1"/>
          <w:sz w:val="24"/>
          <w:szCs w:val="24"/>
        </w:rPr>
        <w:t>8</w:t>
      </w:r>
      <w:r w:rsidRPr="006D1BAC">
        <w:rPr>
          <w:rFonts w:ascii="Times New Roman" w:hAnsi="Times New Roman" w:cs="Times New Roman"/>
          <w:color w:val="000000"/>
          <w:spacing w:val="-1"/>
          <w:sz w:val="24"/>
          <w:szCs w:val="24"/>
        </w:rPr>
        <w:t xml:space="preserve"> год, утвержденной распоряжением Финансового управления №</w:t>
      </w:r>
      <w:r w:rsidR="00525C81">
        <w:rPr>
          <w:rFonts w:ascii="Times New Roman" w:hAnsi="Times New Roman" w:cs="Times New Roman"/>
          <w:color w:val="000000"/>
          <w:spacing w:val="-1"/>
          <w:sz w:val="24"/>
          <w:szCs w:val="24"/>
        </w:rPr>
        <w:t>56</w:t>
      </w:r>
      <w:r w:rsidRPr="006D1BAC">
        <w:rPr>
          <w:rFonts w:ascii="Times New Roman" w:hAnsi="Times New Roman" w:cs="Times New Roman"/>
          <w:color w:val="000000"/>
          <w:spacing w:val="-1"/>
          <w:sz w:val="24"/>
          <w:szCs w:val="24"/>
        </w:rPr>
        <w:t xml:space="preserve"> от 2</w:t>
      </w:r>
      <w:r w:rsidR="00525C81">
        <w:rPr>
          <w:rFonts w:ascii="Times New Roman" w:hAnsi="Times New Roman" w:cs="Times New Roman"/>
          <w:color w:val="000000"/>
          <w:spacing w:val="-1"/>
          <w:sz w:val="24"/>
          <w:szCs w:val="24"/>
        </w:rPr>
        <w:t>9</w:t>
      </w:r>
      <w:r w:rsidRPr="006D1BAC">
        <w:rPr>
          <w:rFonts w:ascii="Times New Roman" w:hAnsi="Times New Roman" w:cs="Times New Roman"/>
          <w:color w:val="000000"/>
          <w:spacing w:val="-1"/>
          <w:sz w:val="24"/>
          <w:szCs w:val="24"/>
        </w:rPr>
        <w:t>.12.201</w:t>
      </w:r>
      <w:r w:rsidR="00525C81">
        <w:rPr>
          <w:rFonts w:ascii="Times New Roman" w:hAnsi="Times New Roman" w:cs="Times New Roman"/>
          <w:color w:val="000000"/>
          <w:spacing w:val="-1"/>
          <w:sz w:val="24"/>
          <w:szCs w:val="24"/>
        </w:rPr>
        <w:t>7</w:t>
      </w:r>
      <w:r w:rsidRPr="006D1BAC">
        <w:rPr>
          <w:rFonts w:ascii="Times New Roman" w:hAnsi="Times New Roman" w:cs="Times New Roman"/>
          <w:color w:val="000000"/>
          <w:spacing w:val="-1"/>
          <w:sz w:val="24"/>
          <w:szCs w:val="24"/>
        </w:rPr>
        <w:t xml:space="preserve"> </w:t>
      </w:r>
      <w:r w:rsidR="00A250A0">
        <w:rPr>
          <w:rFonts w:ascii="Times New Roman" w:hAnsi="Times New Roman" w:cs="Times New Roman"/>
          <w:color w:val="000000"/>
          <w:spacing w:val="-1"/>
          <w:sz w:val="24"/>
          <w:szCs w:val="24"/>
        </w:rPr>
        <w:t xml:space="preserve">года </w:t>
      </w:r>
      <w:r w:rsidRPr="006D1BAC">
        <w:rPr>
          <w:rFonts w:ascii="Times New Roman" w:hAnsi="Times New Roman" w:cs="Times New Roman"/>
          <w:color w:val="000000"/>
          <w:spacing w:val="-1"/>
          <w:sz w:val="24"/>
          <w:szCs w:val="24"/>
        </w:rPr>
        <w:t>и определяющей особенности</w:t>
      </w:r>
      <w:r w:rsidR="007A02B4" w:rsidRPr="006D1BAC">
        <w:rPr>
          <w:rFonts w:ascii="Times New Roman" w:hAnsi="Times New Roman" w:cs="Times New Roman"/>
          <w:color w:val="000000"/>
          <w:spacing w:val="-1"/>
          <w:sz w:val="24"/>
          <w:szCs w:val="24"/>
        </w:rPr>
        <w:t xml:space="preserve"> ведения бухгалтерского учета (Т</w:t>
      </w:r>
      <w:r w:rsidR="00A250A0">
        <w:rPr>
          <w:rFonts w:ascii="Times New Roman" w:hAnsi="Times New Roman" w:cs="Times New Roman"/>
          <w:color w:val="000000"/>
          <w:spacing w:val="-1"/>
          <w:sz w:val="24"/>
          <w:szCs w:val="24"/>
        </w:rPr>
        <w:t>аблица</w:t>
      </w:r>
      <w:r w:rsidRPr="006D1BAC">
        <w:rPr>
          <w:rFonts w:ascii="Times New Roman" w:hAnsi="Times New Roman" w:cs="Times New Roman"/>
          <w:color w:val="000000"/>
          <w:spacing w:val="-1"/>
          <w:sz w:val="24"/>
          <w:szCs w:val="24"/>
        </w:rPr>
        <w:t xml:space="preserve"> 4).</w:t>
      </w:r>
    </w:p>
    <w:p w:rsidR="00A92DFE" w:rsidRDefault="00FE76FD" w:rsidP="00A250A0">
      <w:pPr>
        <w:shd w:val="clear" w:color="auto" w:fill="FFFFFF"/>
        <w:tabs>
          <w:tab w:val="left" w:pos="713"/>
        </w:tabs>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pacing w:val="-1"/>
          <w:sz w:val="24"/>
          <w:szCs w:val="24"/>
        </w:rPr>
        <w:t>В марте 2018 года Управлением Федерального казначейства по Красноярскому краю была проведена п</w:t>
      </w:r>
      <w:r w:rsidRPr="00FE76FD">
        <w:rPr>
          <w:rFonts w:ascii="Times New Roman" w:hAnsi="Times New Roman" w:cs="Times New Roman"/>
          <w:color w:val="000000"/>
          <w:spacing w:val="-1"/>
          <w:sz w:val="24"/>
          <w:szCs w:val="24"/>
        </w:rPr>
        <w:t>роверка исполнения органами исполнительной власти субъектов Российской Федерации, органами местного самоуправления закрытых административно-</w:t>
      </w:r>
      <w:r w:rsidRPr="00FE76FD">
        <w:rPr>
          <w:rFonts w:ascii="Times New Roman" w:hAnsi="Times New Roman" w:cs="Times New Roman"/>
          <w:color w:val="000000"/>
          <w:spacing w:val="-1"/>
          <w:sz w:val="24"/>
          <w:szCs w:val="24"/>
        </w:rPr>
        <w:lastRenderedPageBreak/>
        <w:t xml:space="preserve">территориальных образований (ЗАТО) трехсторонних соглашений об эффективном использовании межбюджетных трансфертов из федерального бюджета бюджетам субъектов Российской Федерации для предоставления </w:t>
      </w:r>
      <w:proofErr w:type="gramStart"/>
      <w:r w:rsidRPr="00FE76FD">
        <w:rPr>
          <w:rFonts w:ascii="Times New Roman" w:hAnsi="Times New Roman" w:cs="Times New Roman"/>
          <w:color w:val="000000"/>
          <w:spacing w:val="-1"/>
          <w:sz w:val="24"/>
          <w:szCs w:val="24"/>
        </w:rPr>
        <w:t>бюджетам</w:t>
      </w:r>
      <w:proofErr w:type="gramEnd"/>
      <w:r w:rsidRPr="00FE76FD">
        <w:rPr>
          <w:rFonts w:ascii="Times New Roman" w:hAnsi="Times New Roman" w:cs="Times New Roman"/>
          <w:color w:val="000000"/>
          <w:spacing w:val="-1"/>
          <w:sz w:val="24"/>
          <w:szCs w:val="24"/>
        </w:rPr>
        <w:t xml:space="preserve"> ЗАТО дотаций на компенсацию дополнительных расходов и (или) потерь бюджетов ЗАТО, связанных с особым режимом безопасного функционирования, заключенных в соответствии с постановлением Правительства Российской Федерации от 22.10.12г. №1080</w:t>
      </w:r>
      <w:r>
        <w:rPr>
          <w:rFonts w:ascii="Times New Roman" w:hAnsi="Times New Roman" w:cs="Times New Roman"/>
          <w:color w:val="000000"/>
          <w:spacing w:val="-1"/>
          <w:sz w:val="24"/>
          <w:szCs w:val="24"/>
        </w:rPr>
        <w:t xml:space="preserve">. </w:t>
      </w:r>
      <w:r w:rsidR="007A02B4" w:rsidRPr="006D1BAC">
        <w:rPr>
          <w:rFonts w:ascii="Times New Roman" w:hAnsi="Times New Roman" w:cs="Times New Roman"/>
          <w:sz w:val="24"/>
          <w:szCs w:val="24"/>
        </w:rPr>
        <w:t xml:space="preserve">По результатам проверки нарушений не выявлено </w:t>
      </w:r>
    </w:p>
    <w:p w:rsidR="00A92DFE" w:rsidRDefault="00A92DFE" w:rsidP="00A92DFE">
      <w:pPr>
        <w:shd w:val="clear" w:color="auto" w:fill="FFFFFF"/>
        <w:tabs>
          <w:tab w:val="left" w:pos="713"/>
        </w:tabs>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pacing w:val="-1"/>
          <w:sz w:val="24"/>
          <w:szCs w:val="24"/>
        </w:rPr>
        <w:t>В августе 2018 года Управлением Федерального казначейства по Красноярскому краю была проведена</w:t>
      </w:r>
      <w:r w:rsidRPr="006D1BAC">
        <w:rPr>
          <w:rFonts w:ascii="Times New Roman" w:hAnsi="Times New Roman" w:cs="Times New Roman"/>
          <w:sz w:val="24"/>
          <w:szCs w:val="24"/>
        </w:rPr>
        <w:t xml:space="preserve"> </w:t>
      </w:r>
      <w:r>
        <w:rPr>
          <w:rFonts w:ascii="Times New Roman" w:hAnsi="Times New Roman" w:cs="Times New Roman"/>
          <w:sz w:val="24"/>
          <w:szCs w:val="24"/>
        </w:rPr>
        <w:t xml:space="preserve">проверка </w:t>
      </w:r>
      <w:r w:rsidRPr="00A92DFE">
        <w:rPr>
          <w:rFonts w:ascii="Times New Roman" w:hAnsi="Times New Roman" w:cs="Times New Roman"/>
          <w:sz w:val="24"/>
          <w:szCs w:val="24"/>
        </w:rPr>
        <w:t>исполнения бюджетных полномочий органов государственного (муниципального) финансового контроля, являющихся органами (должностными лицами) исполнительной власти субъекта Российской Федерации (местных администраций) на 2018 год. Выявлены единичные случаи нарушения п. 3.17, 3.45, 3.12 Правил осуществления внутреннего финансового контроля:</w:t>
      </w:r>
      <w:r>
        <w:rPr>
          <w:rFonts w:ascii="Times New Roman" w:hAnsi="Times New Roman" w:cs="Times New Roman"/>
          <w:sz w:val="24"/>
          <w:szCs w:val="24"/>
        </w:rPr>
        <w:t xml:space="preserve"> </w:t>
      </w:r>
      <w:r w:rsidRPr="00A92DFE">
        <w:rPr>
          <w:rFonts w:ascii="Times New Roman" w:hAnsi="Times New Roman" w:cs="Times New Roman"/>
          <w:sz w:val="24"/>
          <w:szCs w:val="24"/>
        </w:rPr>
        <w:t>расхождения даты проведения контрольных мероприятий в приказе с актом проверки; сроков составления справки о завершении  контрольных действий, не размещена информация на сайте о результатах  анализа осуществления главным администратором бюджетных средств</w:t>
      </w:r>
      <w:r>
        <w:rPr>
          <w:rFonts w:ascii="Times New Roman" w:hAnsi="Times New Roman" w:cs="Times New Roman"/>
          <w:sz w:val="24"/>
          <w:szCs w:val="24"/>
        </w:rPr>
        <w:t xml:space="preserve"> </w:t>
      </w:r>
      <w:r w:rsidRPr="00A92DFE">
        <w:rPr>
          <w:rFonts w:ascii="Times New Roman" w:hAnsi="Times New Roman" w:cs="Times New Roman"/>
          <w:sz w:val="24"/>
          <w:szCs w:val="24"/>
        </w:rPr>
        <w:t>внутреннего финансового контроля и внутреннего финансового аудита</w:t>
      </w:r>
      <w:r>
        <w:rPr>
          <w:rFonts w:ascii="Times New Roman" w:hAnsi="Times New Roman" w:cs="Times New Roman"/>
          <w:sz w:val="24"/>
          <w:szCs w:val="24"/>
        </w:rPr>
        <w:t>.</w:t>
      </w:r>
    </w:p>
    <w:p w:rsidR="00F47623" w:rsidRPr="006D1BAC" w:rsidRDefault="00A92DFE" w:rsidP="00A92DFE">
      <w:pPr>
        <w:shd w:val="clear" w:color="auto" w:fill="FFFFFF"/>
        <w:tabs>
          <w:tab w:val="left" w:pos="713"/>
        </w:tabs>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pacing w:val="-1"/>
          <w:sz w:val="24"/>
          <w:szCs w:val="24"/>
        </w:rPr>
        <w:t>В ноябре 2018 года Управлением Федерального казначейства по Красноярскому краю была проведена</w:t>
      </w:r>
      <w:r w:rsidRPr="006D1BAC">
        <w:rPr>
          <w:rFonts w:ascii="Times New Roman" w:hAnsi="Times New Roman" w:cs="Times New Roman"/>
          <w:sz w:val="24"/>
          <w:szCs w:val="24"/>
        </w:rPr>
        <w:t xml:space="preserve"> </w:t>
      </w:r>
      <w:r>
        <w:rPr>
          <w:rFonts w:ascii="Times New Roman" w:hAnsi="Times New Roman" w:cs="Times New Roman"/>
          <w:sz w:val="24"/>
          <w:szCs w:val="24"/>
        </w:rPr>
        <w:t>проверка</w:t>
      </w:r>
      <w:r w:rsidRPr="00A92DFE">
        <w:rPr>
          <w:rFonts w:ascii="Times New Roman" w:hAnsi="Times New Roman" w:cs="Times New Roman"/>
          <w:sz w:val="24"/>
          <w:szCs w:val="24"/>
        </w:rPr>
        <w:t xml:space="preserve"> осуществления органами муниципального финансового контроля, являющимися органами (должностными лицами) местных администраций, </w:t>
      </w:r>
      <w:proofErr w:type="gramStart"/>
      <w:r w:rsidRPr="00A92DFE">
        <w:rPr>
          <w:rFonts w:ascii="Times New Roman" w:hAnsi="Times New Roman" w:cs="Times New Roman"/>
          <w:sz w:val="24"/>
          <w:szCs w:val="24"/>
        </w:rPr>
        <w:t>контроля за</w:t>
      </w:r>
      <w:proofErr w:type="gramEnd"/>
      <w:r w:rsidRPr="00A92DFE">
        <w:rPr>
          <w:rFonts w:ascii="Times New Roman" w:hAnsi="Times New Roman" w:cs="Times New Roman"/>
          <w:sz w:val="24"/>
          <w:szCs w:val="24"/>
        </w:rPr>
        <w:t xml:space="preserve"> соблюдением Федерального закона от 05.04.2013 №44-ФЗ «О контрактной системе в сфере закупок товаров, работ, услуг для обеспечения государственных и муниципальных нужд». Установлены отдельные нарушения</w:t>
      </w:r>
      <w:r>
        <w:rPr>
          <w:rFonts w:ascii="Times New Roman" w:hAnsi="Times New Roman" w:cs="Times New Roman"/>
          <w:sz w:val="24"/>
          <w:szCs w:val="24"/>
        </w:rPr>
        <w:t xml:space="preserve"> </w:t>
      </w:r>
      <w:r w:rsidRPr="00A92DFE">
        <w:rPr>
          <w:rFonts w:ascii="Times New Roman" w:hAnsi="Times New Roman" w:cs="Times New Roman"/>
          <w:sz w:val="24"/>
          <w:szCs w:val="24"/>
        </w:rPr>
        <w:t>п. 3.2, 3.14, 3.15, 3.17 Правил №891;</w:t>
      </w:r>
      <w:r>
        <w:rPr>
          <w:rFonts w:ascii="Times New Roman" w:hAnsi="Times New Roman" w:cs="Times New Roman"/>
          <w:sz w:val="24"/>
          <w:szCs w:val="24"/>
        </w:rPr>
        <w:t xml:space="preserve"> </w:t>
      </w:r>
      <w:r w:rsidRPr="00A92DFE">
        <w:rPr>
          <w:rFonts w:ascii="Times New Roman" w:hAnsi="Times New Roman" w:cs="Times New Roman"/>
          <w:sz w:val="24"/>
          <w:szCs w:val="24"/>
        </w:rPr>
        <w:t>п. 7, 20 Правил № 1148</w:t>
      </w:r>
      <w:r>
        <w:rPr>
          <w:rFonts w:ascii="Times New Roman" w:hAnsi="Times New Roman" w:cs="Times New Roman"/>
          <w:sz w:val="24"/>
          <w:szCs w:val="24"/>
        </w:rPr>
        <w:t xml:space="preserve">. </w:t>
      </w:r>
      <w:r w:rsidRPr="00A92DFE">
        <w:rPr>
          <w:rFonts w:ascii="Times New Roman" w:hAnsi="Times New Roman" w:cs="Times New Roman"/>
          <w:sz w:val="24"/>
          <w:szCs w:val="24"/>
        </w:rPr>
        <w:t>Предложены рекомендации по совершенствованию исполнения бюджетных полномочий</w:t>
      </w:r>
      <w:r>
        <w:rPr>
          <w:rFonts w:ascii="Times New Roman" w:hAnsi="Times New Roman" w:cs="Times New Roman"/>
          <w:sz w:val="24"/>
          <w:szCs w:val="24"/>
        </w:rPr>
        <w:t>.</w:t>
      </w:r>
      <w:r w:rsidRPr="00A92DFE">
        <w:rPr>
          <w:rFonts w:ascii="Times New Roman" w:hAnsi="Times New Roman" w:cs="Times New Roman"/>
          <w:sz w:val="24"/>
          <w:szCs w:val="24"/>
        </w:rPr>
        <w:t xml:space="preserve"> </w:t>
      </w:r>
      <w:r>
        <w:rPr>
          <w:rFonts w:ascii="Times New Roman" w:hAnsi="Times New Roman" w:cs="Times New Roman"/>
          <w:sz w:val="24"/>
          <w:szCs w:val="24"/>
        </w:rPr>
        <w:t>(</w:t>
      </w:r>
      <w:r w:rsidR="007A02B4" w:rsidRPr="006D1BAC">
        <w:rPr>
          <w:rFonts w:ascii="Times New Roman" w:hAnsi="Times New Roman" w:cs="Times New Roman"/>
          <w:sz w:val="24"/>
          <w:szCs w:val="24"/>
        </w:rPr>
        <w:t>Таблица 5).</w:t>
      </w:r>
    </w:p>
    <w:p w:rsidR="00815F55" w:rsidRDefault="00ED38E0" w:rsidP="00A250A0">
      <w:pPr>
        <w:shd w:val="clear" w:color="auto" w:fill="FFFFFF"/>
        <w:tabs>
          <w:tab w:val="left" w:pos="713"/>
        </w:tabs>
        <w:spacing w:after="0" w:line="240" w:lineRule="auto"/>
        <w:ind w:firstLine="709"/>
        <w:jc w:val="both"/>
        <w:rPr>
          <w:rFonts w:ascii="Times New Roman" w:hAnsi="Times New Roman" w:cs="Times New Roman"/>
          <w:color w:val="000000"/>
          <w:sz w:val="24"/>
          <w:szCs w:val="24"/>
        </w:rPr>
      </w:pPr>
      <w:r w:rsidRPr="006D1BAC">
        <w:rPr>
          <w:rFonts w:ascii="Times New Roman" w:hAnsi="Times New Roman" w:cs="Times New Roman"/>
          <w:color w:val="000000"/>
          <w:spacing w:val="-1"/>
          <w:sz w:val="24"/>
          <w:szCs w:val="24"/>
        </w:rPr>
        <w:t>В соответствии с</w:t>
      </w:r>
      <w:r w:rsidR="00815F55" w:rsidRPr="006D1BAC">
        <w:rPr>
          <w:rFonts w:ascii="Times New Roman" w:hAnsi="Times New Roman" w:cs="Times New Roman"/>
          <w:color w:val="000000"/>
          <w:spacing w:val="-1"/>
          <w:sz w:val="24"/>
          <w:szCs w:val="24"/>
        </w:rPr>
        <w:t xml:space="preserve"> распоряжени</w:t>
      </w:r>
      <w:r w:rsidR="00330697" w:rsidRPr="006D1BAC">
        <w:rPr>
          <w:rFonts w:ascii="Times New Roman" w:hAnsi="Times New Roman" w:cs="Times New Roman"/>
          <w:color w:val="000000"/>
          <w:spacing w:val="-1"/>
          <w:sz w:val="24"/>
          <w:szCs w:val="24"/>
        </w:rPr>
        <w:t>ем</w:t>
      </w:r>
      <w:r w:rsidR="007A02B4" w:rsidRPr="006D1BAC">
        <w:rPr>
          <w:rFonts w:ascii="Times New Roman" w:hAnsi="Times New Roman" w:cs="Times New Roman"/>
          <w:color w:val="000000"/>
          <w:spacing w:val="-1"/>
          <w:sz w:val="24"/>
          <w:szCs w:val="24"/>
        </w:rPr>
        <w:t xml:space="preserve"> руководителя Финансового</w:t>
      </w:r>
      <w:r w:rsidR="00815F55" w:rsidRPr="006D1BAC">
        <w:rPr>
          <w:rFonts w:ascii="Times New Roman" w:hAnsi="Times New Roman" w:cs="Times New Roman"/>
          <w:color w:val="000000"/>
          <w:spacing w:val="-1"/>
          <w:sz w:val="24"/>
          <w:szCs w:val="24"/>
        </w:rPr>
        <w:t xml:space="preserve"> управлени</w:t>
      </w:r>
      <w:r w:rsidR="007A02B4" w:rsidRPr="006D1BAC">
        <w:rPr>
          <w:rFonts w:ascii="Times New Roman" w:hAnsi="Times New Roman" w:cs="Times New Roman"/>
          <w:color w:val="000000"/>
          <w:spacing w:val="-1"/>
          <w:sz w:val="24"/>
          <w:szCs w:val="24"/>
        </w:rPr>
        <w:t>я</w:t>
      </w:r>
      <w:r w:rsidR="00815F55" w:rsidRPr="006D1BAC">
        <w:rPr>
          <w:rFonts w:ascii="Times New Roman" w:hAnsi="Times New Roman" w:cs="Times New Roman"/>
          <w:color w:val="000000"/>
          <w:spacing w:val="-1"/>
          <w:sz w:val="24"/>
          <w:szCs w:val="24"/>
        </w:rPr>
        <w:t xml:space="preserve"> по состоянию на 01.</w:t>
      </w:r>
      <w:r w:rsidR="0057460F" w:rsidRPr="006D1BAC">
        <w:rPr>
          <w:rFonts w:ascii="Times New Roman" w:hAnsi="Times New Roman" w:cs="Times New Roman"/>
          <w:color w:val="000000"/>
          <w:spacing w:val="-1"/>
          <w:sz w:val="24"/>
          <w:szCs w:val="24"/>
        </w:rPr>
        <w:t>12</w:t>
      </w:r>
      <w:r w:rsidR="00815F55" w:rsidRPr="006D1BAC">
        <w:rPr>
          <w:rFonts w:ascii="Times New Roman" w:hAnsi="Times New Roman" w:cs="Times New Roman"/>
          <w:color w:val="000000"/>
          <w:spacing w:val="-1"/>
          <w:sz w:val="24"/>
          <w:szCs w:val="24"/>
        </w:rPr>
        <w:t>.201</w:t>
      </w:r>
      <w:r w:rsidR="00083006">
        <w:rPr>
          <w:rFonts w:ascii="Times New Roman" w:hAnsi="Times New Roman" w:cs="Times New Roman"/>
          <w:color w:val="000000"/>
          <w:spacing w:val="-1"/>
          <w:sz w:val="24"/>
          <w:szCs w:val="24"/>
        </w:rPr>
        <w:t>8</w:t>
      </w:r>
      <w:r w:rsidR="00815F55" w:rsidRPr="006D1BAC">
        <w:rPr>
          <w:rFonts w:ascii="Times New Roman" w:hAnsi="Times New Roman" w:cs="Times New Roman"/>
          <w:color w:val="000000"/>
          <w:spacing w:val="-1"/>
          <w:sz w:val="24"/>
          <w:szCs w:val="24"/>
        </w:rPr>
        <w:t xml:space="preserve"> была проведена</w:t>
      </w:r>
      <w:r w:rsidR="00C07EC8" w:rsidRPr="006D1BAC">
        <w:rPr>
          <w:rFonts w:ascii="Times New Roman" w:hAnsi="Times New Roman" w:cs="Times New Roman"/>
          <w:color w:val="000000"/>
          <w:spacing w:val="-1"/>
          <w:sz w:val="24"/>
          <w:szCs w:val="24"/>
        </w:rPr>
        <w:t xml:space="preserve"> </w:t>
      </w:r>
      <w:r w:rsidR="00330697" w:rsidRPr="006D1BAC">
        <w:rPr>
          <w:rFonts w:ascii="Times New Roman" w:hAnsi="Times New Roman" w:cs="Times New Roman"/>
          <w:color w:val="000000"/>
          <w:spacing w:val="-1"/>
          <w:sz w:val="24"/>
          <w:szCs w:val="24"/>
        </w:rPr>
        <w:t xml:space="preserve">плановая </w:t>
      </w:r>
      <w:r w:rsidR="00815F55" w:rsidRPr="006D1BAC">
        <w:rPr>
          <w:rFonts w:ascii="Times New Roman" w:hAnsi="Times New Roman" w:cs="Times New Roman"/>
          <w:color w:val="000000"/>
          <w:spacing w:val="-1"/>
          <w:sz w:val="24"/>
          <w:szCs w:val="24"/>
        </w:rPr>
        <w:t>инвентаризация</w:t>
      </w:r>
      <w:r w:rsidR="00C07EC8" w:rsidRPr="006D1BAC">
        <w:rPr>
          <w:rFonts w:ascii="Times New Roman" w:hAnsi="Times New Roman" w:cs="Times New Roman"/>
          <w:color w:val="000000"/>
          <w:spacing w:val="-1"/>
          <w:sz w:val="24"/>
          <w:szCs w:val="24"/>
        </w:rPr>
        <w:t xml:space="preserve"> нефинансовых активов в части </w:t>
      </w:r>
      <w:r w:rsidR="00083006">
        <w:rPr>
          <w:rFonts w:ascii="Times New Roman" w:hAnsi="Times New Roman" w:cs="Times New Roman"/>
          <w:color w:val="000000"/>
          <w:spacing w:val="-1"/>
          <w:sz w:val="24"/>
          <w:szCs w:val="24"/>
        </w:rPr>
        <w:t xml:space="preserve">основных средств и </w:t>
      </w:r>
      <w:r w:rsidR="00C07EC8" w:rsidRPr="006D1BAC">
        <w:rPr>
          <w:rFonts w:ascii="Times New Roman" w:hAnsi="Times New Roman" w:cs="Times New Roman"/>
          <w:color w:val="000000"/>
          <w:spacing w:val="-1"/>
          <w:sz w:val="24"/>
          <w:szCs w:val="24"/>
        </w:rPr>
        <w:t>материальных запасов,</w:t>
      </w:r>
      <w:r w:rsidR="0057460F" w:rsidRPr="006D1BAC">
        <w:rPr>
          <w:rFonts w:ascii="Times New Roman" w:hAnsi="Times New Roman" w:cs="Times New Roman"/>
          <w:color w:val="000000"/>
          <w:spacing w:val="-1"/>
          <w:sz w:val="24"/>
          <w:szCs w:val="24"/>
        </w:rPr>
        <w:t xml:space="preserve"> а по состоянию на 01.01.1</w:t>
      </w:r>
      <w:r w:rsidR="00083006">
        <w:rPr>
          <w:rFonts w:ascii="Times New Roman" w:hAnsi="Times New Roman" w:cs="Times New Roman"/>
          <w:color w:val="000000"/>
          <w:spacing w:val="-1"/>
          <w:sz w:val="24"/>
          <w:szCs w:val="24"/>
        </w:rPr>
        <w:t>9</w:t>
      </w:r>
      <w:r w:rsidR="0057460F" w:rsidRPr="006D1BAC">
        <w:rPr>
          <w:rFonts w:ascii="Times New Roman" w:hAnsi="Times New Roman" w:cs="Times New Roman"/>
          <w:color w:val="000000"/>
          <w:spacing w:val="-1"/>
          <w:sz w:val="24"/>
          <w:szCs w:val="24"/>
        </w:rPr>
        <w:t xml:space="preserve"> </w:t>
      </w:r>
      <w:r w:rsidR="004154F2" w:rsidRPr="006D1BAC">
        <w:rPr>
          <w:rFonts w:ascii="Times New Roman" w:hAnsi="Times New Roman" w:cs="Times New Roman"/>
          <w:color w:val="000000"/>
          <w:spacing w:val="-1"/>
          <w:sz w:val="24"/>
          <w:szCs w:val="24"/>
        </w:rPr>
        <w:t>–</w:t>
      </w:r>
      <w:r w:rsidR="0057460F" w:rsidRPr="006D1BAC">
        <w:rPr>
          <w:rFonts w:ascii="Times New Roman" w:hAnsi="Times New Roman" w:cs="Times New Roman"/>
          <w:color w:val="000000"/>
          <w:spacing w:val="-1"/>
          <w:sz w:val="24"/>
          <w:szCs w:val="24"/>
        </w:rPr>
        <w:t xml:space="preserve"> инвентаризация</w:t>
      </w:r>
      <w:r w:rsidR="00C07EC8" w:rsidRPr="006D1BAC">
        <w:rPr>
          <w:rFonts w:ascii="Times New Roman" w:hAnsi="Times New Roman" w:cs="Times New Roman"/>
          <w:color w:val="000000"/>
          <w:spacing w:val="-1"/>
          <w:sz w:val="24"/>
          <w:szCs w:val="24"/>
        </w:rPr>
        <w:t xml:space="preserve"> денежных средств</w:t>
      </w:r>
      <w:r w:rsidR="001C4A85" w:rsidRPr="006D1BAC">
        <w:rPr>
          <w:rFonts w:ascii="Times New Roman" w:hAnsi="Times New Roman" w:cs="Times New Roman"/>
          <w:color w:val="000000"/>
          <w:spacing w:val="-1"/>
          <w:sz w:val="24"/>
          <w:szCs w:val="24"/>
        </w:rPr>
        <w:t>, расчетов и обязательств. Согласно распоряжению руководителя, данные результатов инвентаризации</w:t>
      </w:r>
      <w:r w:rsidR="00030184" w:rsidRPr="006D1BAC">
        <w:rPr>
          <w:rFonts w:ascii="Times New Roman" w:hAnsi="Times New Roman" w:cs="Times New Roman"/>
          <w:color w:val="000000"/>
          <w:spacing w:val="-1"/>
          <w:sz w:val="24"/>
          <w:szCs w:val="24"/>
        </w:rPr>
        <w:t xml:space="preserve"> </w:t>
      </w:r>
      <w:r w:rsidR="001C4A85" w:rsidRPr="006D1BAC">
        <w:rPr>
          <w:rFonts w:ascii="Times New Roman" w:hAnsi="Times New Roman" w:cs="Times New Roman"/>
          <w:color w:val="000000"/>
          <w:spacing w:val="-1"/>
          <w:sz w:val="24"/>
          <w:szCs w:val="24"/>
        </w:rPr>
        <w:t>отражены при составлении годовой отчетности.</w:t>
      </w:r>
      <w:r w:rsidR="007A02B4" w:rsidRPr="006D1BAC">
        <w:rPr>
          <w:rFonts w:ascii="Times New Roman" w:hAnsi="Times New Roman" w:cs="Times New Roman"/>
          <w:color w:val="000000"/>
          <w:spacing w:val="-1"/>
          <w:sz w:val="24"/>
          <w:szCs w:val="24"/>
        </w:rPr>
        <w:t xml:space="preserve"> </w:t>
      </w:r>
      <w:r w:rsidR="00815F55" w:rsidRPr="006D1BAC">
        <w:rPr>
          <w:rFonts w:ascii="Times New Roman" w:hAnsi="Times New Roman" w:cs="Times New Roman"/>
          <w:color w:val="000000"/>
          <w:sz w:val="24"/>
          <w:szCs w:val="24"/>
        </w:rPr>
        <w:t>По результатам проведенн</w:t>
      </w:r>
      <w:r w:rsidR="001C4A85" w:rsidRPr="006D1BAC">
        <w:rPr>
          <w:rFonts w:ascii="Times New Roman" w:hAnsi="Times New Roman" w:cs="Times New Roman"/>
          <w:color w:val="000000"/>
          <w:sz w:val="24"/>
          <w:szCs w:val="24"/>
        </w:rPr>
        <w:t>ых</w:t>
      </w:r>
      <w:r w:rsidR="00520498" w:rsidRPr="006D1BAC">
        <w:rPr>
          <w:rFonts w:ascii="Times New Roman" w:hAnsi="Times New Roman" w:cs="Times New Roman"/>
          <w:color w:val="000000"/>
          <w:sz w:val="24"/>
          <w:szCs w:val="24"/>
        </w:rPr>
        <w:t xml:space="preserve"> инвентаризаций</w:t>
      </w:r>
      <w:r w:rsidR="00815F55" w:rsidRPr="006D1BAC">
        <w:rPr>
          <w:rFonts w:ascii="Times New Roman" w:hAnsi="Times New Roman" w:cs="Times New Roman"/>
          <w:color w:val="000000"/>
          <w:sz w:val="24"/>
          <w:szCs w:val="24"/>
        </w:rPr>
        <w:t xml:space="preserve"> излишков, недостач и хищений, расхождений</w:t>
      </w:r>
      <w:r w:rsidR="00520498" w:rsidRPr="006D1BAC">
        <w:rPr>
          <w:rFonts w:ascii="Times New Roman" w:hAnsi="Times New Roman" w:cs="Times New Roman"/>
          <w:color w:val="000000"/>
          <w:sz w:val="24"/>
          <w:szCs w:val="24"/>
        </w:rPr>
        <w:t xml:space="preserve"> фактических оста</w:t>
      </w:r>
      <w:r w:rsidR="006241B8" w:rsidRPr="006D1BAC">
        <w:rPr>
          <w:rFonts w:ascii="Times New Roman" w:hAnsi="Times New Roman" w:cs="Times New Roman"/>
          <w:color w:val="000000"/>
          <w:sz w:val="24"/>
          <w:szCs w:val="24"/>
        </w:rPr>
        <w:t>т</w:t>
      </w:r>
      <w:r w:rsidR="00520498" w:rsidRPr="006D1BAC">
        <w:rPr>
          <w:rFonts w:ascii="Times New Roman" w:hAnsi="Times New Roman" w:cs="Times New Roman"/>
          <w:color w:val="000000"/>
          <w:sz w:val="24"/>
          <w:szCs w:val="24"/>
        </w:rPr>
        <w:t>ков</w:t>
      </w:r>
      <w:r w:rsidR="00815F55" w:rsidRPr="006D1BAC">
        <w:rPr>
          <w:rFonts w:ascii="Times New Roman" w:hAnsi="Times New Roman" w:cs="Times New Roman"/>
          <w:color w:val="000000"/>
          <w:sz w:val="24"/>
          <w:szCs w:val="24"/>
        </w:rPr>
        <w:t xml:space="preserve"> с данными бухгалтерского учета не выявлено.</w:t>
      </w:r>
      <w:r w:rsidR="0075063D" w:rsidRPr="006D1BAC">
        <w:rPr>
          <w:rFonts w:ascii="Times New Roman" w:hAnsi="Times New Roman" w:cs="Times New Roman"/>
          <w:color w:val="000000"/>
          <w:sz w:val="24"/>
          <w:szCs w:val="24"/>
        </w:rPr>
        <w:t xml:space="preserve"> </w:t>
      </w:r>
    </w:p>
    <w:p w:rsidR="00A92DFE" w:rsidRPr="006D1BAC" w:rsidRDefault="00A92DFE" w:rsidP="00D7484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 2018 году в Финансовое управление поступило 15 судебных приказов</w:t>
      </w:r>
      <w:r w:rsidR="00D74841">
        <w:rPr>
          <w:rFonts w:ascii="Times New Roman" w:hAnsi="Times New Roman" w:cs="Times New Roman"/>
          <w:color w:val="000000"/>
          <w:sz w:val="24"/>
          <w:szCs w:val="24"/>
        </w:rPr>
        <w:t xml:space="preserve"> о взыскании с муниципального образования закрытое административно-территориальное образование город Железногорск задолженности за жилищно-коммунальные услуги на общую сумму 436102,36 рублей. Судебные приказы исполнены в полном объеме за счет средств казны в соответствии с п.4 ст.242.2 Бюджетного кодекса Российской Федерации. (</w:t>
      </w:r>
      <w:r w:rsidR="00D74841">
        <w:rPr>
          <w:rFonts w:ascii="Times New Roman" w:hAnsi="Times New Roman" w:cs="Times New Roman"/>
          <w:sz w:val="24"/>
          <w:szCs w:val="24"/>
        </w:rPr>
        <w:t>Сведения об исполнении судебных решений по денежным обязательствам бюджета – ф. 0503296).</w:t>
      </w:r>
    </w:p>
    <w:p w:rsidR="007A02B4" w:rsidRPr="006D1BAC" w:rsidRDefault="007A02B4" w:rsidP="00A250A0">
      <w:pPr>
        <w:autoSpaceDE w:val="0"/>
        <w:autoSpaceDN w:val="0"/>
        <w:adjustRightInd w:val="0"/>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color w:val="000000"/>
          <w:sz w:val="24"/>
          <w:szCs w:val="24"/>
        </w:rPr>
        <w:t xml:space="preserve">Мероприятия </w:t>
      </w:r>
      <w:r w:rsidRPr="006D1BAC">
        <w:rPr>
          <w:rFonts w:ascii="Times New Roman" w:hAnsi="Times New Roman" w:cs="Times New Roman"/>
          <w:sz w:val="24"/>
          <w:szCs w:val="24"/>
        </w:rPr>
        <w:t>внешнего государственного (муниципального) финансового контроля в отношении Финансового управления в 201</w:t>
      </w:r>
      <w:r w:rsidR="00083006">
        <w:rPr>
          <w:rFonts w:ascii="Times New Roman" w:hAnsi="Times New Roman" w:cs="Times New Roman"/>
          <w:sz w:val="24"/>
          <w:szCs w:val="24"/>
        </w:rPr>
        <w:t>8</w:t>
      </w:r>
      <w:r w:rsidRPr="006D1BAC">
        <w:rPr>
          <w:rFonts w:ascii="Times New Roman" w:hAnsi="Times New Roman" w:cs="Times New Roman"/>
          <w:sz w:val="24"/>
          <w:szCs w:val="24"/>
        </w:rPr>
        <w:t xml:space="preserve"> году не проводились.</w:t>
      </w:r>
    </w:p>
    <w:p w:rsidR="007A02B4" w:rsidRPr="006D1BAC" w:rsidRDefault="007A02B4" w:rsidP="007A02B4">
      <w:pPr>
        <w:shd w:val="clear" w:color="auto" w:fill="FFFFFF"/>
        <w:tabs>
          <w:tab w:val="left" w:pos="713"/>
        </w:tabs>
        <w:spacing w:after="0" w:line="240" w:lineRule="auto"/>
        <w:ind w:firstLine="567"/>
        <w:jc w:val="both"/>
        <w:rPr>
          <w:rFonts w:ascii="Times New Roman" w:hAnsi="Times New Roman" w:cs="Times New Roman"/>
          <w:color w:val="000000"/>
          <w:sz w:val="24"/>
          <w:szCs w:val="24"/>
        </w:rPr>
      </w:pPr>
    </w:p>
    <w:p w:rsidR="00ED38E0" w:rsidRPr="006D1BAC" w:rsidRDefault="00ED38E0" w:rsidP="00A250A0">
      <w:pPr>
        <w:pStyle w:val="a3"/>
        <w:shd w:val="clear" w:color="auto" w:fill="FFFFFF"/>
        <w:spacing w:after="0" w:line="240" w:lineRule="auto"/>
        <w:ind w:left="0" w:firstLine="709"/>
        <w:jc w:val="both"/>
        <w:rPr>
          <w:rFonts w:ascii="Times New Roman" w:hAnsi="Times New Roman" w:cs="Times New Roman"/>
          <w:color w:val="000000"/>
          <w:sz w:val="24"/>
          <w:szCs w:val="24"/>
        </w:rPr>
      </w:pPr>
      <w:r w:rsidRPr="006D1BAC">
        <w:rPr>
          <w:rFonts w:ascii="Times New Roman" w:hAnsi="Times New Roman" w:cs="Times New Roman"/>
          <w:color w:val="000000"/>
          <w:sz w:val="24"/>
          <w:szCs w:val="24"/>
        </w:rPr>
        <w:t>В составе годовой отчетности Финансового управления не предоставляются следующие формы бухгалтерской отчетности, предусмотренные инструкцией по бюджетной отчетности, утвержденной приказом Минфина РФ от 28.12.2010 № 191н:</w:t>
      </w:r>
    </w:p>
    <w:p w:rsidR="000A3F61" w:rsidRPr="006D1BAC" w:rsidRDefault="000A3F61" w:rsidP="000A3F61">
      <w:pPr>
        <w:pStyle w:val="a3"/>
        <w:numPr>
          <w:ilvl w:val="0"/>
          <w:numId w:val="7"/>
        </w:numPr>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t>Справка о суммах консолидируемых поступлений, подлежащих зачислению в бюджет (ф.0503184) по состоянию на 01.01.201</w:t>
      </w:r>
      <w:r w:rsidR="00D74841">
        <w:rPr>
          <w:rFonts w:ascii="Times New Roman" w:hAnsi="Times New Roman" w:cs="Times New Roman"/>
          <w:sz w:val="24"/>
          <w:szCs w:val="24"/>
        </w:rPr>
        <w:t>9</w:t>
      </w:r>
      <w:r w:rsidRPr="006D1BAC">
        <w:rPr>
          <w:rFonts w:ascii="Times New Roman" w:hAnsi="Times New Roman" w:cs="Times New Roman"/>
          <w:sz w:val="24"/>
          <w:szCs w:val="24"/>
        </w:rPr>
        <w:t xml:space="preserve">.  </w:t>
      </w:r>
    </w:p>
    <w:p w:rsidR="00CC43D5" w:rsidRPr="006D1BAC" w:rsidRDefault="0056681A" w:rsidP="00CC43D5">
      <w:pPr>
        <w:pStyle w:val="a3"/>
        <w:numPr>
          <w:ilvl w:val="0"/>
          <w:numId w:val="7"/>
        </w:numPr>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t>Сведения о результатах деятельности (ф.0503162) по состоянию на 01.01.201</w:t>
      </w:r>
      <w:r w:rsidR="00D74841">
        <w:rPr>
          <w:rFonts w:ascii="Times New Roman" w:hAnsi="Times New Roman" w:cs="Times New Roman"/>
          <w:sz w:val="24"/>
          <w:szCs w:val="24"/>
        </w:rPr>
        <w:t>9</w:t>
      </w:r>
      <w:r w:rsidRPr="006D1BAC">
        <w:rPr>
          <w:rFonts w:ascii="Times New Roman" w:hAnsi="Times New Roman" w:cs="Times New Roman"/>
          <w:sz w:val="24"/>
          <w:szCs w:val="24"/>
        </w:rPr>
        <w:t>.</w:t>
      </w:r>
    </w:p>
    <w:p w:rsidR="007A2135" w:rsidRDefault="007A2135" w:rsidP="007A2135">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t>Сведения об исполнении мероприятий в рамках целевых программ (ф.0503166) по состоянию на 01.01.201</w:t>
      </w:r>
      <w:r w:rsidR="00D74841">
        <w:rPr>
          <w:rFonts w:ascii="Times New Roman" w:hAnsi="Times New Roman" w:cs="Times New Roman"/>
          <w:sz w:val="24"/>
          <w:szCs w:val="24"/>
        </w:rPr>
        <w:t>9</w:t>
      </w:r>
      <w:r w:rsidRPr="006D1BAC">
        <w:rPr>
          <w:rFonts w:ascii="Times New Roman" w:hAnsi="Times New Roman" w:cs="Times New Roman"/>
          <w:sz w:val="24"/>
          <w:szCs w:val="24"/>
        </w:rPr>
        <w:t>.</w:t>
      </w:r>
    </w:p>
    <w:p w:rsidR="0045351B" w:rsidRPr="0045351B" w:rsidRDefault="0045351B" w:rsidP="0045351B">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о целевых иностранных кредитах </w:t>
      </w:r>
      <w:r w:rsidRPr="006D1BAC">
        <w:rPr>
          <w:rFonts w:ascii="Times New Roman" w:hAnsi="Times New Roman" w:cs="Times New Roman"/>
          <w:sz w:val="24"/>
          <w:szCs w:val="24"/>
        </w:rPr>
        <w:t>(ф.050316</w:t>
      </w:r>
      <w:r>
        <w:rPr>
          <w:rFonts w:ascii="Times New Roman" w:hAnsi="Times New Roman" w:cs="Times New Roman"/>
          <w:sz w:val="24"/>
          <w:szCs w:val="24"/>
        </w:rPr>
        <w:t>7</w:t>
      </w:r>
      <w:r w:rsidRPr="006D1BAC">
        <w:rPr>
          <w:rFonts w:ascii="Times New Roman" w:hAnsi="Times New Roman" w:cs="Times New Roman"/>
          <w:sz w:val="24"/>
          <w:szCs w:val="24"/>
        </w:rPr>
        <w:t>) по состоянию на 01.01.201</w:t>
      </w:r>
      <w:r>
        <w:rPr>
          <w:rFonts w:ascii="Times New Roman" w:hAnsi="Times New Roman" w:cs="Times New Roman"/>
          <w:sz w:val="24"/>
          <w:szCs w:val="24"/>
        </w:rPr>
        <w:t>9</w:t>
      </w:r>
      <w:r w:rsidRPr="006D1BAC">
        <w:rPr>
          <w:rFonts w:ascii="Times New Roman" w:hAnsi="Times New Roman" w:cs="Times New Roman"/>
          <w:sz w:val="24"/>
          <w:szCs w:val="24"/>
        </w:rPr>
        <w:t>.</w:t>
      </w:r>
    </w:p>
    <w:p w:rsidR="00CC43D5" w:rsidRPr="006D1BAC" w:rsidRDefault="00ED38E0" w:rsidP="00CC43D5">
      <w:pPr>
        <w:pStyle w:val="a3"/>
        <w:numPr>
          <w:ilvl w:val="0"/>
          <w:numId w:val="7"/>
        </w:numPr>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lastRenderedPageBreak/>
        <w:t xml:space="preserve">Сведения о финансовых вложениях </w:t>
      </w:r>
      <w:r w:rsidR="00CC43D5" w:rsidRPr="006D1BAC">
        <w:rPr>
          <w:rFonts w:ascii="Times New Roman" w:hAnsi="Times New Roman" w:cs="Times New Roman"/>
          <w:sz w:val="24"/>
          <w:szCs w:val="24"/>
        </w:rPr>
        <w:t xml:space="preserve">получателя бюджетных средств, администратора источников финансирования дефицита бюджета </w:t>
      </w:r>
      <w:r w:rsidRPr="006D1BAC">
        <w:rPr>
          <w:rFonts w:ascii="Times New Roman" w:hAnsi="Times New Roman" w:cs="Times New Roman"/>
          <w:sz w:val="24"/>
          <w:szCs w:val="24"/>
        </w:rPr>
        <w:t xml:space="preserve">(ф.0503171) по состоянию на </w:t>
      </w:r>
      <w:r w:rsidR="00330697" w:rsidRPr="006D1BAC">
        <w:rPr>
          <w:rFonts w:ascii="Times New Roman" w:hAnsi="Times New Roman" w:cs="Times New Roman"/>
          <w:sz w:val="24"/>
          <w:szCs w:val="24"/>
        </w:rPr>
        <w:t>01.01.201</w:t>
      </w:r>
      <w:r w:rsidR="00D74841">
        <w:rPr>
          <w:rFonts w:ascii="Times New Roman" w:hAnsi="Times New Roman" w:cs="Times New Roman"/>
          <w:sz w:val="24"/>
          <w:szCs w:val="24"/>
        </w:rPr>
        <w:t>9</w:t>
      </w:r>
      <w:r w:rsidRPr="006D1BAC">
        <w:rPr>
          <w:rFonts w:ascii="Times New Roman" w:hAnsi="Times New Roman" w:cs="Times New Roman"/>
          <w:sz w:val="24"/>
          <w:szCs w:val="24"/>
        </w:rPr>
        <w:t>.</w:t>
      </w:r>
    </w:p>
    <w:p w:rsidR="00264477" w:rsidRPr="0045351B" w:rsidRDefault="00CC43D5" w:rsidP="0045351B">
      <w:pPr>
        <w:pStyle w:val="a3"/>
        <w:numPr>
          <w:ilvl w:val="0"/>
          <w:numId w:val="7"/>
        </w:numPr>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t>Сведения о государственном (муниципальном) долге, предоставленных бюджетных кредитах (ф. 0503172) по состоянию на 01.01.201</w:t>
      </w:r>
      <w:r w:rsidR="00D74841">
        <w:rPr>
          <w:rFonts w:ascii="Times New Roman" w:hAnsi="Times New Roman" w:cs="Times New Roman"/>
          <w:sz w:val="24"/>
          <w:szCs w:val="24"/>
        </w:rPr>
        <w:t>9</w:t>
      </w:r>
      <w:r w:rsidRPr="006D1BAC">
        <w:rPr>
          <w:rFonts w:ascii="Times New Roman" w:hAnsi="Times New Roman" w:cs="Times New Roman"/>
          <w:sz w:val="24"/>
          <w:szCs w:val="24"/>
        </w:rPr>
        <w:t>.</w:t>
      </w:r>
    </w:p>
    <w:p w:rsidR="00CC43D5" w:rsidRPr="006D1BAC" w:rsidRDefault="00CC43D5" w:rsidP="00CC43D5">
      <w:pPr>
        <w:pStyle w:val="ConsPlusNormal"/>
        <w:numPr>
          <w:ilvl w:val="0"/>
          <w:numId w:val="7"/>
        </w:numPr>
        <w:jc w:val="both"/>
        <w:rPr>
          <w:sz w:val="24"/>
          <w:szCs w:val="24"/>
        </w:rPr>
      </w:pPr>
      <w:r w:rsidRPr="006D1BAC">
        <w:rPr>
          <w:sz w:val="24"/>
          <w:szCs w:val="24"/>
        </w:rPr>
        <w:t xml:space="preserve">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hyperlink r:id="rId5" w:history="1">
        <w:r w:rsidRPr="006D1BAC">
          <w:rPr>
            <w:sz w:val="24"/>
            <w:szCs w:val="24"/>
          </w:rPr>
          <w:t>(ф. 0503174)</w:t>
        </w:r>
      </w:hyperlink>
      <w:r w:rsidRPr="006D1BAC">
        <w:rPr>
          <w:sz w:val="24"/>
          <w:szCs w:val="24"/>
        </w:rPr>
        <w:t xml:space="preserve"> по состоянию на 01.01.201</w:t>
      </w:r>
      <w:r w:rsidR="00D74841">
        <w:rPr>
          <w:sz w:val="24"/>
          <w:szCs w:val="24"/>
        </w:rPr>
        <w:t>9</w:t>
      </w:r>
      <w:r w:rsidRPr="006D1BAC">
        <w:rPr>
          <w:sz w:val="24"/>
          <w:szCs w:val="24"/>
        </w:rPr>
        <w:t>.</w:t>
      </w:r>
    </w:p>
    <w:p w:rsidR="007A2135" w:rsidRPr="006D1BAC" w:rsidRDefault="007A2135" w:rsidP="007A2135">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t>Сведения об остатках денежных средств на счетах получателя бюджетных средств (ф. 0503178) по состоянию на 01.01.201</w:t>
      </w:r>
      <w:r w:rsidR="00D74841">
        <w:rPr>
          <w:rFonts w:ascii="Times New Roman" w:hAnsi="Times New Roman" w:cs="Times New Roman"/>
          <w:sz w:val="24"/>
          <w:szCs w:val="24"/>
        </w:rPr>
        <w:t>9</w:t>
      </w:r>
      <w:r w:rsidRPr="006D1BAC">
        <w:rPr>
          <w:rFonts w:ascii="Times New Roman" w:hAnsi="Times New Roman" w:cs="Times New Roman"/>
          <w:sz w:val="24"/>
          <w:szCs w:val="24"/>
        </w:rPr>
        <w:t>.</w:t>
      </w:r>
    </w:p>
    <w:p w:rsidR="007A2135" w:rsidRPr="006D1BAC" w:rsidRDefault="007A2135" w:rsidP="007A2135">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t>Сведения о вложениях в объекты недвижимого имущества, объектах незавершенного строительства (ф.0503190) по состоянию на 01.01.201</w:t>
      </w:r>
      <w:r w:rsidR="00D74841">
        <w:rPr>
          <w:rFonts w:ascii="Times New Roman" w:hAnsi="Times New Roman" w:cs="Times New Roman"/>
          <w:sz w:val="24"/>
          <w:szCs w:val="24"/>
        </w:rPr>
        <w:t>9</w:t>
      </w:r>
      <w:r w:rsidRPr="006D1BAC">
        <w:rPr>
          <w:rFonts w:ascii="Times New Roman" w:hAnsi="Times New Roman" w:cs="Times New Roman"/>
          <w:sz w:val="24"/>
          <w:szCs w:val="24"/>
        </w:rPr>
        <w:t>.</w:t>
      </w:r>
    </w:p>
    <w:p w:rsidR="007A2135" w:rsidRPr="006D1BAC" w:rsidRDefault="007A2135" w:rsidP="007A2135">
      <w:pPr>
        <w:pStyle w:val="a3"/>
        <w:numPr>
          <w:ilvl w:val="0"/>
          <w:numId w:val="7"/>
        </w:numPr>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t>Сведения об исполнении текстовых статей закона (решения) о бюджете (ф.0503160, табл.3) по состоянию на 01.01.201</w:t>
      </w:r>
      <w:r w:rsidR="00D74841">
        <w:rPr>
          <w:rFonts w:ascii="Times New Roman" w:hAnsi="Times New Roman" w:cs="Times New Roman"/>
          <w:sz w:val="24"/>
          <w:szCs w:val="24"/>
        </w:rPr>
        <w:t>9</w:t>
      </w:r>
      <w:r w:rsidRPr="006D1BAC">
        <w:rPr>
          <w:rFonts w:ascii="Times New Roman" w:hAnsi="Times New Roman" w:cs="Times New Roman"/>
          <w:sz w:val="24"/>
          <w:szCs w:val="24"/>
        </w:rPr>
        <w:t>.</w:t>
      </w:r>
    </w:p>
    <w:p w:rsidR="007A2135" w:rsidRPr="006D1BAC" w:rsidRDefault="007A2135" w:rsidP="007A2135">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t>Сведения о проведении инвентаризаций (ф.0503160, табл.6) по состоянию на 01.01.201</w:t>
      </w:r>
      <w:r w:rsidR="00D74841">
        <w:rPr>
          <w:rFonts w:ascii="Times New Roman" w:hAnsi="Times New Roman" w:cs="Times New Roman"/>
          <w:sz w:val="24"/>
          <w:szCs w:val="24"/>
        </w:rPr>
        <w:t>9</w:t>
      </w:r>
      <w:r w:rsidRPr="006D1BAC">
        <w:rPr>
          <w:rFonts w:ascii="Times New Roman" w:hAnsi="Times New Roman" w:cs="Times New Roman"/>
          <w:sz w:val="24"/>
          <w:szCs w:val="24"/>
        </w:rPr>
        <w:t>.</w:t>
      </w:r>
    </w:p>
    <w:p w:rsidR="007A2135" w:rsidRPr="006D1BAC" w:rsidRDefault="007A2135" w:rsidP="007A2135">
      <w:pPr>
        <w:pStyle w:val="a3"/>
        <w:numPr>
          <w:ilvl w:val="0"/>
          <w:numId w:val="7"/>
        </w:numPr>
        <w:autoSpaceDE w:val="0"/>
        <w:autoSpaceDN w:val="0"/>
        <w:adjustRightInd w:val="0"/>
        <w:spacing w:after="0" w:line="240" w:lineRule="auto"/>
        <w:jc w:val="both"/>
        <w:rPr>
          <w:rFonts w:ascii="Times New Roman" w:hAnsi="Times New Roman" w:cs="Times New Roman"/>
          <w:sz w:val="24"/>
          <w:szCs w:val="24"/>
        </w:rPr>
      </w:pPr>
      <w:r w:rsidRPr="006D1BAC">
        <w:rPr>
          <w:rFonts w:ascii="Times New Roman" w:hAnsi="Times New Roman" w:cs="Times New Roman"/>
          <w:sz w:val="24"/>
          <w:szCs w:val="24"/>
        </w:rPr>
        <w:t>Сведения о результатах внешнего государственного (муниципального) финансового контроля (ф.0503160, табл.7) по состоянию на 01.01.201</w:t>
      </w:r>
      <w:r w:rsidR="0045351B">
        <w:rPr>
          <w:rFonts w:ascii="Times New Roman" w:hAnsi="Times New Roman" w:cs="Times New Roman"/>
          <w:sz w:val="24"/>
          <w:szCs w:val="24"/>
        </w:rPr>
        <w:t>9</w:t>
      </w:r>
      <w:r w:rsidRPr="006D1BAC">
        <w:rPr>
          <w:rFonts w:ascii="Times New Roman" w:hAnsi="Times New Roman" w:cs="Times New Roman"/>
          <w:sz w:val="24"/>
          <w:szCs w:val="24"/>
        </w:rPr>
        <w:t>.</w:t>
      </w:r>
    </w:p>
    <w:p w:rsidR="00ED38E0" w:rsidRPr="006D1BAC" w:rsidRDefault="00ED38E0" w:rsidP="00A250A0">
      <w:pPr>
        <w:spacing w:after="0" w:line="240" w:lineRule="auto"/>
        <w:ind w:firstLine="709"/>
        <w:jc w:val="both"/>
        <w:rPr>
          <w:rFonts w:ascii="Times New Roman" w:hAnsi="Times New Roman" w:cs="Times New Roman"/>
          <w:sz w:val="24"/>
          <w:szCs w:val="24"/>
        </w:rPr>
      </w:pPr>
      <w:r w:rsidRPr="006D1BAC">
        <w:rPr>
          <w:rFonts w:ascii="Times New Roman" w:hAnsi="Times New Roman" w:cs="Times New Roman"/>
          <w:sz w:val="24"/>
          <w:szCs w:val="24"/>
        </w:rPr>
        <w:t>Данные формы не предоставляются в связи с отсутствием показателей.</w:t>
      </w:r>
    </w:p>
    <w:p w:rsidR="005B1323" w:rsidRDefault="005B1323" w:rsidP="005B1323">
      <w:pPr>
        <w:autoSpaceDE w:val="0"/>
        <w:autoSpaceDN w:val="0"/>
        <w:adjustRightInd w:val="0"/>
        <w:spacing w:after="0" w:line="240" w:lineRule="auto"/>
        <w:ind w:firstLine="540"/>
        <w:jc w:val="both"/>
        <w:rPr>
          <w:rFonts w:ascii="Times New Roman" w:hAnsi="Times New Roman" w:cs="Times New Roman"/>
          <w:sz w:val="24"/>
          <w:szCs w:val="24"/>
        </w:rPr>
      </w:pPr>
    </w:p>
    <w:p w:rsidR="006241B8" w:rsidRPr="005B1323" w:rsidRDefault="006241B8" w:rsidP="005B1323">
      <w:pPr>
        <w:autoSpaceDE w:val="0"/>
        <w:autoSpaceDN w:val="0"/>
        <w:adjustRightInd w:val="0"/>
        <w:spacing w:after="0" w:line="240" w:lineRule="auto"/>
        <w:ind w:firstLine="540"/>
        <w:jc w:val="both"/>
        <w:rPr>
          <w:rFonts w:ascii="Times New Roman" w:hAnsi="Times New Roman" w:cs="Times New Roman"/>
          <w:sz w:val="24"/>
          <w:szCs w:val="24"/>
        </w:rPr>
      </w:pPr>
    </w:p>
    <w:tbl>
      <w:tblPr>
        <w:tblW w:w="9356" w:type="dxa"/>
        <w:tblInd w:w="108" w:type="dxa"/>
        <w:tblLook w:val="04A0"/>
      </w:tblPr>
      <w:tblGrid>
        <w:gridCol w:w="3544"/>
        <w:gridCol w:w="1134"/>
        <w:gridCol w:w="2380"/>
        <w:gridCol w:w="2298"/>
      </w:tblGrid>
      <w:tr w:rsidR="00BA7D0E" w:rsidRPr="00BA0A24" w:rsidTr="00BA7D0E">
        <w:trPr>
          <w:trHeight w:val="255"/>
        </w:trPr>
        <w:tc>
          <w:tcPr>
            <w:tcW w:w="3544" w:type="dxa"/>
            <w:tcBorders>
              <w:top w:val="nil"/>
              <w:left w:val="nil"/>
              <w:bottom w:val="nil"/>
              <w:right w:val="nil"/>
            </w:tcBorders>
            <w:shd w:val="clear" w:color="auto" w:fill="auto"/>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Руководитель</w:t>
            </w:r>
          </w:p>
        </w:tc>
        <w:tc>
          <w:tcPr>
            <w:tcW w:w="1134"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2380" w:type="dxa"/>
            <w:tcBorders>
              <w:top w:val="nil"/>
              <w:left w:val="nil"/>
              <w:bottom w:val="single" w:sz="4" w:space="0" w:color="auto"/>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 </w:t>
            </w:r>
          </w:p>
        </w:tc>
        <w:tc>
          <w:tcPr>
            <w:tcW w:w="2298"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Т.И. Прусова</w:t>
            </w:r>
          </w:p>
        </w:tc>
      </w:tr>
      <w:tr w:rsidR="00BA7D0E" w:rsidRPr="00BA0A24" w:rsidTr="00BA7D0E">
        <w:trPr>
          <w:trHeight w:val="510"/>
        </w:trPr>
        <w:tc>
          <w:tcPr>
            <w:tcW w:w="3544" w:type="dxa"/>
            <w:tcBorders>
              <w:top w:val="nil"/>
              <w:left w:val="nil"/>
              <w:bottom w:val="nil"/>
              <w:right w:val="nil"/>
            </w:tcBorders>
            <w:shd w:val="clear" w:color="auto" w:fill="auto"/>
            <w:vAlign w:val="bottom"/>
            <w:hideMark/>
          </w:tcPr>
          <w:p w:rsidR="007A2135" w:rsidRPr="00BA0A24" w:rsidRDefault="007A2135" w:rsidP="007A2135">
            <w:pPr>
              <w:spacing w:after="0" w:line="240" w:lineRule="auto"/>
              <w:rPr>
                <w:rFonts w:ascii="Arial" w:eastAsia="Times New Roman" w:hAnsi="Arial" w:cs="Arial"/>
                <w:color w:val="000000"/>
                <w:sz w:val="20"/>
                <w:szCs w:val="20"/>
                <w:lang w:eastAsia="ru-RU"/>
              </w:rPr>
            </w:pPr>
          </w:p>
          <w:p w:rsidR="00BA7D0E" w:rsidRPr="00BA0A24" w:rsidRDefault="007A2135" w:rsidP="007A2135">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Заместитель руководителя управления - н</w:t>
            </w:r>
            <w:r w:rsidR="00BA7D0E" w:rsidRPr="00BA0A24">
              <w:rPr>
                <w:rFonts w:ascii="Arial" w:eastAsia="Times New Roman" w:hAnsi="Arial" w:cs="Arial"/>
                <w:color w:val="000000"/>
                <w:sz w:val="20"/>
                <w:szCs w:val="20"/>
                <w:lang w:eastAsia="ru-RU"/>
              </w:rPr>
              <w:t>ачальник бюджетного отдела</w:t>
            </w:r>
          </w:p>
        </w:tc>
        <w:tc>
          <w:tcPr>
            <w:tcW w:w="1134"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2380" w:type="dxa"/>
            <w:tcBorders>
              <w:top w:val="nil"/>
              <w:left w:val="nil"/>
              <w:bottom w:val="single" w:sz="4" w:space="0" w:color="auto"/>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 </w:t>
            </w:r>
          </w:p>
        </w:tc>
        <w:tc>
          <w:tcPr>
            <w:tcW w:w="2298"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 xml:space="preserve">Н.В. Косолапова </w:t>
            </w:r>
          </w:p>
        </w:tc>
      </w:tr>
      <w:tr w:rsidR="00BA7D0E" w:rsidRPr="00BA0A24" w:rsidTr="00BA7D0E">
        <w:trPr>
          <w:trHeight w:val="255"/>
        </w:trPr>
        <w:tc>
          <w:tcPr>
            <w:tcW w:w="3544" w:type="dxa"/>
            <w:tcBorders>
              <w:top w:val="nil"/>
              <w:left w:val="nil"/>
              <w:bottom w:val="nil"/>
              <w:right w:val="nil"/>
            </w:tcBorders>
            <w:shd w:val="clear" w:color="auto" w:fill="auto"/>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2380"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2298"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r>
      <w:tr w:rsidR="00BA7D0E" w:rsidRPr="00BA0A24" w:rsidTr="00BA7D0E">
        <w:trPr>
          <w:trHeight w:val="255"/>
        </w:trPr>
        <w:tc>
          <w:tcPr>
            <w:tcW w:w="3544" w:type="dxa"/>
            <w:tcBorders>
              <w:top w:val="nil"/>
              <w:left w:val="nil"/>
              <w:bottom w:val="nil"/>
              <w:right w:val="nil"/>
            </w:tcBorders>
            <w:shd w:val="clear" w:color="auto" w:fill="auto"/>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Ведущий специалист</w:t>
            </w:r>
          </w:p>
        </w:tc>
        <w:tc>
          <w:tcPr>
            <w:tcW w:w="1134"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2380" w:type="dxa"/>
            <w:tcBorders>
              <w:top w:val="nil"/>
              <w:left w:val="nil"/>
              <w:bottom w:val="single" w:sz="4" w:space="0" w:color="auto"/>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 </w:t>
            </w:r>
          </w:p>
        </w:tc>
        <w:tc>
          <w:tcPr>
            <w:tcW w:w="2298" w:type="dxa"/>
            <w:tcBorders>
              <w:top w:val="nil"/>
              <w:left w:val="nil"/>
              <w:bottom w:val="nil"/>
              <w:right w:val="nil"/>
            </w:tcBorders>
            <w:shd w:val="clear" w:color="auto" w:fill="auto"/>
            <w:noWrap/>
            <w:vAlign w:val="bottom"/>
            <w:hideMark/>
          </w:tcPr>
          <w:p w:rsidR="00BA7D0E" w:rsidRPr="00BA0A24" w:rsidRDefault="007A2135" w:rsidP="00BF022B">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А.А. Гетто</w:t>
            </w:r>
          </w:p>
        </w:tc>
      </w:tr>
      <w:tr w:rsidR="00BA7D0E" w:rsidRPr="00BA0A24" w:rsidTr="00BA7D0E">
        <w:trPr>
          <w:trHeight w:val="255"/>
        </w:trPr>
        <w:tc>
          <w:tcPr>
            <w:tcW w:w="3544" w:type="dxa"/>
            <w:tcBorders>
              <w:top w:val="nil"/>
              <w:left w:val="nil"/>
              <w:bottom w:val="nil"/>
              <w:right w:val="nil"/>
            </w:tcBorders>
            <w:shd w:val="clear" w:color="auto" w:fill="auto"/>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2380"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2298"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r>
      <w:tr w:rsidR="00BA7D0E" w:rsidRPr="00BA0A24" w:rsidTr="00BA7D0E">
        <w:trPr>
          <w:trHeight w:val="255"/>
        </w:trPr>
        <w:tc>
          <w:tcPr>
            <w:tcW w:w="3544" w:type="dxa"/>
            <w:tcBorders>
              <w:top w:val="nil"/>
              <w:left w:val="nil"/>
              <w:bottom w:val="nil"/>
              <w:right w:val="nil"/>
            </w:tcBorders>
            <w:shd w:val="clear" w:color="auto" w:fill="auto"/>
            <w:vAlign w:val="bottom"/>
            <w:hideMark/>
          </w:tcPr>
          <w:p w:rsidR="00BA7D0E" w:rsidRPr="00BA0A24" w:rsidRDefault="00BA7D0E" w:rsidP="0045351B">
            <w:pPr>
              <w:spacing w:after="0" w:line="240" w:lineRule="auto"/>
              <w:rPr>
                <w:rFonts w:ascii="Arial" w:eastAsia="Times New Roman" w:hAnsi="Arial" w:cs="Arial"/>
                <w:color w:val="000000"/>
                <w:sz w:val="20"/>
                <w:szCs w:val="20"/>
                <w:lang w:eastAsia="ru-RU"/>
              </w:rPr>
            </w:pPr>
            <w:r w:rsidRPr="00BA0A24">
              <w:rPr>
                <w:rFonts w:ascii="Arial" w:eastAsia="Times New Roman" w:hAnsi="Arial" w:cs="Arial"/>
                <w:color w:val="000000"/>
                <w:sz w:val="20"/>
                <w:szCs w:val="20"/>
                <w:lang w:eastAsia="ru-RU"/>
              </w:rPr>
              <w:t>"2</w:t>
            </w:r>
            <w:r w:rsidR="0045351B">
              <w:rPr>
                <w:rFonts w:ascii="Arial" w:eastAsia="Times New Roman" w:hAnsi="Arial" w:cs="Arial"/>
                <w:color w:val="000000"/>
                <w:sz w:val="20"/>
                <w:szCs w:val="20"/>
                <w:lang w:eastAsia="ru-RU"/>
              </w:rPr>
              <w:t>3</w:t>
            </w:r>
            <w:r w:rsidRPr="00BA0A24">
              <w:rPr>
                <w:rFonts w:ascii="Arial" w:eastAsia="Times New Roman" w:hAnsi="Arial" w:cs="Arial"/>
                <w:color w:val="000000"/>
                <w:sz w:val="20"/>
                <w:szCs w:val="20"/>
                <w:lang w:eastAsia="ru-RU"/>
              </w:rPr>
              <w:t>"  января 201</w:t>
            </w:r>
            <w:r w:rsidR="0045351B">
              <w:rPr>
                <w:rFonts w:ascii="Arial" w:eastAsia="Times New Roman" w:hAnsi="Arial" w:cs="Arial"/>
                <w:color w:val="000000"/>
                <w:sz w:val="20"/>
                <w:szCs w:val="20"/>
                <w:lang w:eastAsia="ru-RU"/>
              </w:rPr>
              <w:t>9</w:t>
            </w:r>
            <w:r w:rsidRPr="00BA0A24">
              <w:rPr>
                <w:rFonts w:ascii="Arial" w:eastAsia="Times New Roman" w:hAnsi="Arial" w:cs="Arial"/>
                <w:color w:val="000000"/>
                <w:sz w:val="20"/>
                <w:szCs w:val="20"/>
                <w:lang w:eastAsia="ru-RU"/>
              </w:rPr>
              <w:t xml:space="preserve"> г.</w:t>
            </w:r>
          </w:p>
        </w:tc>
        <w:tc>
          <w:tcPr>
            <w:tcW w:w="1134"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2380"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c>
          <w:tcPr>
            <w:tcW w:w="2298" w:type="dxa"/>
            <w:tcBorders>
              <w:top w:val="nil"/>
              <w:left w:val="nil"/>
              <w:bottom w:val="nil"/>
              <w:right w:val="nil"/>
            </w:tcBorders>
            <w:shd w:val="clear" w:color="auto" w:fill="auto"/>
            <w:noWrap/>
            <w:vAlign w:val="bottom"/>
            <w:hideMark/>
          </w:tcPr>
          <w:p w:rsidR="00BA7D0E" w:rsidRPr="00BA0A24" w:rsidRDefault="00BA7D0E" w:rsidP="00BF022B">
            <w:pPr>
              <w:spacing w:after="0" w:line="240" w:lineRule="auto"/>
              <w:rPr>
                <w:rFonts w:ascii="Arial" w:eastAsia="Times New Roman" w:hAnsi="Arial" w:cs="Arial"/>
                <w:color w:val="000000"/>
                <w:sz w:val="20"/>
                <w:szCs w:val="20"/>
                <w:lang w:eastAsia="ru-RU"/>
              </w:rPr>
            </w:pPr>
          </w:p>
        </w:tc>
      </w:tr>
    </w:tbl>
    <w:p w:rsidR="00035EB9" w:rsidRPr="00BA0A24" w:rsidRDefault="00035EB9" w:rsidP="005B1323">
      <w:pPr>
        <w:jc w:val="both"/>
        <w:rPr>
          <w:rFonts w:ascii="Arial" w:hAnsi="Arial" w:cs="Arial"/>
          <w:sz w:val="24"/>
          <w:szCs w:val="24"/>
        </w:rPr>
      </w:pPr>
    </w:p>
    <w:sectPr w:rsidR="00035EB9" w:rsidRPr="00BA0A24" w:rsidSect="00035E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0585B"/>
    <w:multiLevelType w:val="hybridMultilevel"/>
    <w:tmpl w:val="B86C9D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8B2534"/>
    <w:multiLevelType w:val="hybridMultilevel"/>
    <w:tmpl w:val="D7240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C8365E"/>
    <w:multiLevelType w:val="hybridMultilevel"/>
    <w:tmpl w:val="7B04D954"/>
    <w:lvl w:ilvl="0" w:tplc="82F80BFE">
      <w:start w:val="1"/>
      <w:numFmt w:val="decimal"/>
      <w:lvlText w:val="%1."/>
      <w:lvlJc w:val="left"/>
      <w:pPr>
        <w:tabs>
          <w:tab w:val="num" w:pos="936"/>
        </w:tabs>
        <w:ind w:left="936" w:hanging="510"/>
      </w:pPr>
      <w:rPr>
        <w:rFonts w:hint="default"/>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3">
    <w:nsid w:val="54D70273"/>
    <w:multiLevelType w:val="hybridMultilevel"/>
    <w:tmpl w:val="3F5401E2"/>
    <w:lvl w:ilvl="0" w:tplc="B34E620E">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2061EF"/>
    <w:multiLevelType w:val="hybridMultilevel"/>
    <w:tmpl w:val="B728ED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C7F0959"/>
    <w:multiLevelType w:val="hybridMultilevel"/>
    <w:tmpl w:val="8760D1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BED183F"/>
    <w:multiLevelType w:val="hybridMultilevel"/>
    <w:tmpl w:val="A2228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3DF4"/>
    <w:rsid w:val="000002E0"/>
    <w:rsid w:val="0002439F"/>
    <w:rsid w:val="00030184"/>
    <w:rsid w:val="0003506D"/>
    <w:rsid w:val="00035EB9"/>
    <w:rsid w:val="00036F64"/>
    <w:rsid w:val="00072CD1"/>
    <w:rsid w:val="00083006"/>
    <w:rsid w:val="00094924"/>
    <w:rsid w:val="000A3A83"/>
    <w:rsid w:val="000A3F61"/>
    <w:rsid w:val="000E77C9"/>
    <w:rsid w:val="001104E4"/>
    <w:rsid w:val="00127ACF"/>
    <w:rsid w:val="001349C3"/>
    <w:rsid w:val="00145C76"/>
    <w:rsid w:val="00175917"/>
    <w:rsid w:val="00194842"/>
    <w:rsid w:val="001A3BFD"/>
    <w:rsid w:val="001A7E1E"/>
    <w:rsid w:val="001B2858"/>
    <w:rsid w:val="001C4A85"/>
    <w:rsid w:val="001C4BDC"/>
    <w:rsid w:val="001E631F"/>
    <w:rsid w:val="001F19E9"/>
    <w:rsid w:val="00220FDC"/>
    <w:rsid w:val="00223D76"/>
    <w:rsid w:val="00252917"/>
    <w:rsid w:val="00264477"/>
    <w:rsid w:val="00276EAE"/>
    <w:rsid w:val="002A440A"/>
    <w:rsid w:val="00330697"/>
    <w:rsid w:val="00340345"/>
    <w:rsid w:val="00357C1F"/>
    <w:rsid w:val="003857B5"/>
    <w:rsid w:val="00394B1A"/>
    <w:rsid w:val="004154F2"/>
    <w:rsid w:val="00437906"/>
    <w:rsid w:val="00444358"/>
    <w:rsid w:val="0045351B"/>
    <w:rsid w:val="0047081B"/>
    <w:rsid w:val="0048016B"/>
    <w:rsid w:val="00493B66"/>
    <w:rsid w:val="004C74B6"/>
    <w:rsid w:val="004E6630"/>
    <w:rsid w:val="00500FE3"/>
    <w:rsid w:val="005029AC"/>
    <w:rsid w:val="00520498"/>
    <w:rsid w:val="00525C81"/>
    <w:rsid w:val="005309DC"/>
    <w:rsid w:val="0056681A"/>
    <w:rsid w:val="0057460F"/>
    <w:rsid w:val="00585A06"/>
    <w:rsid w:val="005B0DCD"/>
    <w:rsid w:val="005B1323"/>
    <w:rsid w:val="005C5C3D"/>
    <w:rsid w:val="005D65DA"/>
    <w:rsid w:val="005E3BC4"/>
    <w:rsid w:val="005F0015"/>
    <w:rsid w:val="006241B8"/>
    <w:rsid w:val="006308FE"/>
    <w:rsid w:val="00674538"/>
    <w:rsid w:val="00681A51"/>
    <w:rsid w:val="00687DFC"/>
    <w:rsid w:val="006A7578"/>
    <w:rsid w:val="006B2E6B"/>
    <w:rsid w:val="006B4A39"/>
    <w:rsid w:val="006C0CF5"/>
    <w:rsid w:val="006C2DB6"/>
    <w:rsid w:val="006C34B5"/>
    <w:rsid w:val="006D1BAC"/>
    <w:rsid w:val="006D271E"/>
    <w:rsid w:val="006F78FB"/>
    <w:rsid w:val="0071045A"/>
    <w:rsid w:val="0075063D"/>
    <w:rsid w:val="007A02B4"/>
    <w:rsid w:val="007A2135"/>
    <w:rsid w:val="007A312E"/>
    <w:rsid w:val="007B2A6F"/>
    <w:rsid w:val="007C1ADC"/>
    <w:rsid w:val="007C260F"/>
    <w:rsid w:val="007C458D"/>
    <w:rsid w:val="00815F55"/>
    <w:rsid w:val="00857727"/>
    <w:rsid w:val="008632B7"/>
    <w:rsid w:val="008806B9"/>
    <w:rsid w:val="0088470A"/>
    <w:rsid w:val="008A35E1"/>
    <w:rsid w:val="008C6F84"/>
    <w:rsid w:val="008E0382"/>
    <w:rsid w:val="00902B7A"/>
    <w:rsid w:val="00903852"/>
    <w:rsid w:val="00911F5C"/>
    <w:rsid w:val="009325F7"/>
    <w:rsid w:val="00951FBC"/>
    <w:rsid w:val="00970617"/>
    <w:rsid w:val="00993B0B"/>
    <w:rsid w:val="009E1EBC"/>
    <w:rsid w:val="00A14A40"/>
    <w:rsid w:val="00A223B7"/>
    <w:rsid w:val="00A250A0"/>
    <w:rsid w:val="00A40B88"/>
    <w:rsid w:val="00A53DF4"/>
    <w:rsid w:val="00A55584"/>
    <w:rsid w:val="00A63432"/>
    <w:rsid w:val="00A80C6C"/>
    <w:rsid w:val="00A92DFE"/>
    <w:rsid w:val="00AB2534"/>
    <w:rsid w:val="00AD457F"/>
    <w:rsid w:val="00B240DA"/>
    <w:rsid w:val="00B24A77"/>
    <w:rsid w:val="00B34E18"/>
    <w:rsid w:val="00B66991"/>
    <w:rsid w:val="00BA0A24"/>
    <w:rsid w:val="00BA6868"/>
    <w:rsid w:val="00BA7AAE"/>
    <w:rsid w:val="00BA7D0E"/>
    <w:rsid w:val="00BC07F5"/>
    <w:rsid w:val="00BD3B92"/>
    <w:rsid w:val="00BD79E3"/>
    <w:rsid w:val="00BF022B"/>
    <w:rsid w:val="00C07EC8"/>
    <w:rsid w:val="00C30FDB"/>
    <w:rsid w:val="00C63547"/>
    <w:rsid w:val="00CA00E7"/>
    <w:rsid w:val="00CA11B8"/>
    <w:rsid w:val="00CC43D5"/>
    <w:rsid w:val="00D64722"/>
    <w:rsid w:val="00D7097D"/>
    <w:rsid w:val="00D74841"/>
    <w:rsid w:val="00D83EC6"/>
    <w:rsid w:val="00E03005"/>
    <w:rsid w:val="00E048B5"/>
    <w:rsid w:val="00E05713"/>
    <w:rsid w:val="00E14EB8"/>
    <w:rsid w:val="00E279B6"/>
    <w:rsid w:val="00E445CD"/>
    <w:rsid w:val="00E565D0"/>
    <w:rsid w:val="00E72271"/>
    <w:rsid w:val="00ED38E0"/>
    <w:rsid w:val="00EE5A65"/>
    <w:rsid w:val="00EF3EF9"/>
    <w:rsid w:val="00F01C56"/>
    <w:rsid w:val="00F25E8F"/>
    <w:rsid w:val="00F26AE0"/>
    <w:rsid w:val="00F37803"/>
    <w:rsid w:val="00F47623"/>
    <w:rsid w:val="00F740C4"/>
    <w:rsid w:val="00F81267"/>
    <w:rsid w:val="00F81C66"/>
    <w:rsid w:val="00FB24EB"/>
    <w:rsid w:val="00FC1825"/>
    <w:rsid w:val="00FE76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E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List Paragraph"/>
    <w:basedOn w:val="a"/>
    <w:uiPriority w:val="34"/>
    <w:qFormat/>
    <w:rsid w:val="00815F55"/>
    <w:pPr>
      <w:ind w:left="720"/>
      <w:contextualSpacing/>
    </w:pPr>
  </w:style>
  <w:style w:type="paragraph" w:customStyle="1" w:styleId="ConsPlusNormal">
    <w:name w:val="ConsPlusNormal"/>
    <w:rsid w:val="00CC43D5"/>
    <w:pPr>
      <w:autoSpaceDE w:val="0"/>
      <w:autoSpaceDN w:val="0"/>
      <w:adjustRightInd w:val="0"/>
      <w:spacing w:after="0" w:line="240" w:lineRule="auto"/>
    </w:pPr>
    <w:rPr>
      <w:rFonts w:ascii="Times New Roman" w:hAnsi="Times New Roman" w:cs="Times New Roman"/>
    </w:rPr>
  </w:style>
  <w:style w:type="paragraph" w:styleId="3">
    <w:name w:val="Body Text 3"/>
    <w:basedOn w:val="a"/>
    <w:link w:val="30"/>
    <w:rsid w:val="0048016B"/>
    <w:pPr>
      <w:spacing w:after="0" w:line="360" w:lineRule="auto"/>
      <w:ind w:left="360"/>
      <w:jc w:val="both"/>
    </w:pPr>
    <w:rPr>
      <w:rFonts w:ascii="Times New Roman" w:eastAsia="Times New Roman" w:hAnsi="Times New Roman" w:cs="Times New Roman"/>
      <w:sz w:val="28"/>
      <w:szCs w:val="24"/>
      <w:lang w:eastAsia="ru-RU"/>
    </w:rPr>
  </w:style>
  <w:style w:type="character" w:customStyle="1" w:styleId="30">
    <w:name w:val="Основной текст 3 Знак"/>
    <w:basedOn w:val="a0"/>
    <w:link w:val="3"/>
    <w:rsid w:val="0048016B"/>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69248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868462D82D3C7F11877234C32C6259A5A8BD3BEDFBB59760A877A2C721A10172224ADD72F5B474XA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2323</Words>
  <Characters>13242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15534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pogidaeva</dc:creator>
  <cp:lastModifiedBy>getto</cp:lastModifiedBy>
  <cp:revision>4</cp:revision>
  <cp:lastPrinted>2019-02-06T04:57:00Z</cp:lastPrinted>
  <dcterms:created xsi:type="dcterms:W3CDTF">2019-01-25T09:59:00Z</dcterms:created>
  <dcterms:modified xsi:type="dcterms:W3CDTF">2019-02-06T04:57:00Z</dcterms:modified>
</cp:coreProperties>
</file>